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6"/>
        <w:gridCol w:w="723"/>
        <w:gridCol w:w="1418"/>
        <w:gridCol w:w="1419"/>
        <w:gridCol w:w="710"/>
        <w:gridCol w:w="426"/>
        <w:gridCol w:w="1277"/>
        <w:gridCol w:w="689"/>
        <w:gridCol w:w="313"/>
        <w:gridCol w:w="2839"/>
      </w:tblGrid>
      <w:tr w:rsidR="00F95A88" w:rsidRPr="00BA10D8" w:rsidTr="00B72323">
        <w:trPr>
          <w:trHeight w:hRule="exact" w:val="1666"/>
        </w:trPr>
        <w:tc>
          <w:tcPr>
            <w:tcW w:w="426" w:type="dxa"/>
          </w:tcPr>
          <w:p w:rsidR="00F95A88" w:rsidRDefault="00F95A88"/>
        </w:tc>
        <w:tc>
          <w:tcPr>
            <w:tcW w:w="723" w:type="dxa"/>
          </w:tcPr>
          <w:p w:rsidR="00F95A88" w:rsidRDefault="00F95A88"/>
        </w:tc>
        <w:tc>
          <w:tcPr>
            <w:tcW w:w="1418" w:type="dxa"/>
          </w:tcPr>
          <w:p w:rsidR="00F95A88" w:rsidRDefault="00F95A88"/>
        </w:tc>
        <w:tc>
          <w:tcPr>
            <w:tcW w:w="1419" w:type="dxa"/>
          </w:tcPr>
          <w:p w:rsidR="00F95A88" w:rsidRDefault="00F95A88"/>
        </w:tc>
        <w:tc>
          <w:tcPr>
            <w:tcW w:w="710" w:type="dxa"/>
          </w:tcPr>
          <w:p w:rsidR="00F95A88" w:rsidRDefault="00F95A88"/>
        </w:tc>
        <w:tc>
          <w:tcPr>
            <w:tcW w:w="5544" w:type="dxa"/>
            <w:gridSpan w:val="5"/>
            <w:shd w:val="clear" w:color="000000" w:fill="FFFFFF"/>
            <w:tcMar>
              <w:left w:w="34" w:type="dxa"/>
              <w:right w:w="34" w:type="dxa"/>
            </w:tcMar>
          </w:tcPr>
          <w:p w:rsidR="00F95A88" w:rsidRPr="000D4DEB" w:rsidRDefault="000D4DEB">
            <w:pPr>
              <w:spacing w:after="0" w:line="240" w:lineRule="auto"/>
              <w:jc w:val="both"/>
              <w:rPr>
                <w:lang w:val="ru-RU"/>
              </w:rPr>
            </w:pPr>
            <w:r w:rsidRPr="000D4DEB">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F95A88" w:rsidTr="00B72323">
        <w:trPr>
          <w:trHeight w:hRule="exact" w:val="585"/>
        </w:trPr>
        <w:tc>
          <w:tcPr>
            <w:tcW w:w="10240" w:type="dxa"/>
            <w:gridSpan w:val="10"/>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95A88" w:rsidRDefault="000D4DE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95A88" w:rsidRPr="00BA10D8" w:rsidTr="00B72323">
        <w:trPr>
          <w:trHeight w:hRule="exact" w:val="314"/>
        </w:trPr>
        <w:tc>
          <w:tcPr>
            <w:tcW w:w="10240" w:type="dxa"/>
            <w:gridSpan w:val="10"/>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Кафедра "Педагогики, психологии и социальной работы"</w:t>
            </w:r>
          </w:p>
        </w:tc>
      </w:tr>
      <w:tr w:rsidR="00F95A88" w:rsidRPr="00BA10D8" w:rsidTr="00B72323">
        <w:trPr>
          <w:trHeight w:hRule="exact" w:val="211"/>
        </w:trPr>
        <w:tc>
          <w:tcPr>
            <w:tcW w:w="426" w:type="dxa"/>
          </w:tcPr>
          <w:p w:rsidR="00F95A88" w:rsidRPr="000D4DEB" w:rsidRDefault="00F95A88">
            <w:pPr>
              <w:rPr>
                <w:lang w:val="ru-RU"/>
              </w:rPr>
            </w:pPr>
          </w:p>
        </w:tc>
        <w:tc>
          <w:tcPr>
            <w:tcW w:w="723" w:type="dxa"/>
          </w:tcPr>
          <w:p w:rsidR="00F95A88" w:rsidRPr="000D4DEB" w:rsidRDefault="00F95A88">
            <w:pPr>
              <w:rPr>
                <w:lang w:val="ru-RU"/>
              </w:rPr>
            </w:pPr>
          </w:p>
        </w:tc>
        <w:tc>
          <w:tcPr>
            <w:tcW w:w="1418" w:type="dxa"/>
          </w:tcPr>
          <w:p w:rsidR="00F95A88" w:rsidRPr="000D4DEB" w:rsidRDefault="00F95A88">
            <w:pPr>
              <w:rPr>
                <w:lang w:val="ru-RU"/>
              </w:rPr>
            </w:pPr>
          </w:p>
        </w:tc>
        <w:tc>
          <w:tcPr>
            <w:tcW w:w="1419" w:type="dxa"/>
          </w:tcPr>
          <w:p w:rsidR="00F95A88" w:rsidRPr="000D4DEB" w:rsidRDefault="00F95A88">
            <w:pPr>
              <w:rPr>
                <w:lang w:val="ru-RU"/>
              </w:rPr>
            </w:pPr>
          </w:p>
        </w:tc>
        <w:tc>
          <w:tcPr>
            <w:tcW w:w="710" w:type="dxa"/>
          </w:tcPr>
          <w:p w:rsidR="00F95A88" w:rsidRPr="000D4DEB" w:rsidRDefault="00F95A88">
            <w:pPr>
              <w:rPr>
                <w:lang w:val="ru-RU"/>
              </w:rPr>
            </w:pPr>
          </w:p>
        </w:tc>
        <w:tc>
          <w:tcPr>
            <w:tcW w:w="426" w:type="dxa"/>
          </w:tcPr>
          <w:p w:rsidR="00F95A88" w:rsidRPr="000D4DEB" w:rsidRDefault="00F95A88">
            <w:pPr>
              <w:rPr>
                <w:lang w:val="ru-RU"/>
              </w:rPr>
            </w:pPr>
          </w:p>
        </w:tc>
        <w:tc>
          <w:tcPr>
            <w:tcW w:w="1277" w:type="dxa"/>
          </w:tcPr>
          <w:p w:rsidR="00F95A88" w:rsidRPr="000D4DEB" w:rsidRDefault="00F95A88">
            <w:pPr>
              <w:rPr>
                <w:lang w:val="ru-RU"/>
              </w:rPr>
            </w:pPr>
          </w:p>
        </w:tc>
        <w:tc>
          <w:tcPr>
            <w:tcW w:w="1002" w:type="dxa"/>
            <w:gridSpan w:val="2"/>
          </w:tcPr>
          <w:p w:rsidR="00F95A88" w:rsidRPr="000D4DEB" w:rsidRDefault="00F95A88">
            <w:pPr>
              <w:rPr>
                <w:lang w:val="ru-RU"/>
              </w:rPr>
            </w:pPr>
          </w:p>
        </w:tc>
        <w:tc>
          <w:tcPr>
            <w:tcW w:w="2839" w:type="dxa"/>
          </w:tcPr>
          <w:p w:rsidR="00F95A88" w:rsidRPr="000D4DEB" w:rsidRDefault="00F95A88">
            <w:pPr>
              <w:rPr>
                <w:lang w:val="ru-RU"/>
              </w:rPr>
            </w:pPr>
          </w:p>
        </w:tc>
      </w:tr>
      <w:tr w:rsidR="00F95A88" w:rsidTr="00B72323">
        <w:trPr>
          <w:trHeight w:hRule="exact" w:val="416"/>
        </w:trPr>
        <w:tc>
          <w:tcPr>
            <w:tcW w:w="426" w:type="dxa"/>
          </w:tcPr>
          <w:p w:rsidR="00F95A88" w:rsidRPr="000D4DEB" w:rsidRDefault="00F95A88">
            <w:pPr>
              <w:rPr>
                <w:lang w:val="ru-RU"/>
              </w:rPr>
            </w:pPr>
          </w:p>
        </w:tc>
        <w:tc>
          <w:tcPr>
            <w:tcW w:w="723" w:type="dxa"/>
          </w:tcPr>
          <w:p w:rsidR="00F95A88" w:rsidRPr="000D4DEB" w:rsidRDefault="00F95A88">
            <w:pPr>
              <w:rPr>
                <w:lang w:val="ru-RU"/>
              </w:rPr>
            </w:pPr>
          </w:p>
        </w:tc>
        <w:tc>
          <w:tcPr>
            <w:tcW w:w="1418" w:type="dxa"/>
          </w:tcPr>
          <w:p w:rsidR="00F95A88" w:rsidRPr="000D4DEB" w:rsidRDefault="00F95A88">
            <w:pPr>
              <w:rPr>
                <w:lang w:val="ru-RU"/>
              </w:rPr>
            </w:pPr>
          </w:p>
        </w:tc>
        <w:tc>
          <w:tcPr>
            <w:tcW w:w="1419" w:type="dxa"/>
          </w:tcPr>
          <w:p w:rsidR="00F95A88" w:rsidRPr="000D4DEB" w:rsidRDefault="00F95A88">
            <w:pPr>
              <w:rPr>
                <w:lang w:val="ru-RU"/>
              </w:rPr>
            </w:pPr>
          </w:p>
        </w:tc>
        <w:tc>
          <w:tcPr>
            <w:tcW w:w="710" w:type="dxa"/>
          </w:tcPr>
          <w:p w:rsidR="00F95A88" w:rsidRPr="000D4DEB" w:rsidRDefault="00F95A88">
            <w:pPr>
              <w:rPr>
                <w:lang w:val="ru-RU"/>
              </w:rPr>
            </w:pPr>
          </w:p>
        </w:tc>
        <w:tc>
          <w:tcPr>
            <w:tcW w:w="426" w:type="dxa"/>
          </w:tcPr>
          <w:p w:rsidR="00F95A88" w:rsidRPr="000D4DEB" w:rsidRDefault="00F95A88">
            <w:pPr>
              <w:rPr>
                <w:lang w:val="ru-RU"/>
              </w:rPr>
            </w:pPr>
          </w:p>
        </w:tc>
        <w:tc>
          <w:tcPr>
            <w:tcW w:w="1277" w:type="dxa"/>
          </w:tcPr>
          <w:p w:rsidR="00F95A88" w:rsidRPr="000D4DEB" w:rsidRDefault="00F95A88">
            <w:pPr>
              <w:rPr>
                <w:lang w:val="ru-RU"/>
              </w:rPr>
            </w:pPr>
          </w:p>
        </w:tc>
        <w:tc>
          <w:tcPr>
            <w:tcW w:w="3841" w:type="dxa"/>
            <w:gridSpan w:val="3"/>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УТВЕРЖДАЮ</w:t>
            </w:r>
          </w:p>
        </w:tc>
      </w:tr>
      <w:tr w:rsidR="00F95A88" w:rsidRPr="00BA10D8" w:rsidTr="00B72323">
        <w:trPr>
          <w:trHeight w:hRule="exact" w:val="277"/>
        </w:trPr>
        <w:tc>
          <w:tcPr>
            <w:tcW w:w="426" w:type="dxa"/>
          </w:tcPr>
          <w:p w:rsidR="00F95A88" w:rsidRDefault="00F95A88"/>
        </w:tc>
        <w:tc>
          <w:tcPr>
            <w:tcW w:w="723" w:type="dxa"/>
          </w:tcPr>
          <w:p w:rsidR="00F95A88" w:rsidRDefault="00F95A88"/>
        </w:tc>
        <w:tc>
          <w:tcPr>
            <w:tcW w:w="1418" w:type="dxa"/>
          </w:tcPr>
          <w:p w:rsidR="00F95A88" w:rsidRDefault="00F95A88"/>
        </w:tc>
        <w:tc>
          <w:tcPr>
            <w:tcW w:w="1419" w:type="dxa"/>
          </w:tcPr>
          <w:p w:rsidR="00F95A88" w:rsidRDefault="00F95A88"/>
        </w:tc>
        <w:tc>
          <w:tcPr>
            <w:tcW w:w="710" w:type="dxa"/>
          </w:tcPr>
          <w:p w:rsidR="00F95A88" w:rsidRDefault="00F95A88"/>
        </w:tc>
        <w:tc>
          <w:tcPr>
            <w:tcW w:w="426" w:type="dxa"/>
          </w:tcPr>
          <w:p w:rsidR="00F95A88" w:rsidRDefault="00F95A88"/>
        </w:tc>
        <w:tc>
          <w:tcPr>
            <w:tcW w:w="1277" w:type="dxa"/>
          </w:tcPr>
          <w:p w:rsidR="00F95A88" w:rsidRDefault="00F95A88"/>
        </w:tc>
        <w:tc>
          <w:tcPr>
            <w:tcW w:w="3841" w:type="dxa"/>
            <w:gridSpan w:val="3"/>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Ректор, д.фил.н., профессор</w:t>
            </w:r>
          </w:p>
        </w:tc>
      </w:tr>
      <w:tr w:rsidR="00F95A88" w:rsidRPr="00B72323" w:rsidTr="00B72323">
        <w:trPr>
          <w:trHeight w:hRule="exact" w:val="555"/>
        </w:trPr>
        <w:tc>
          <w:tcPr>
            <w:tcW w:w="426" w:type="dxa"/>
          </w:tcPr>
          <w:p w:rsidR="00F95A88" w:rsidRPr="000D4DEB" w:rsidRDefault="00F95A88">
            <w:pPr>
              <w:rPr>
                <w:lang w:val="ru-RU"/>
              </w:rPr>
            </w:pPr>
          </w:p>
        </w:tc>
        <w:tc>
          <w:tcPr>
            <w:tcW w:w="723" w:type="dxa"/>
          </w:tcPr>
          <w:p w:rsidR="00F95A88" w:rsidRPr="000D4DEB" w:rsidRDefault="00F95A88">
            <w:pPr>
              <w:rPr>
                <w:lang w:val="ru-RU"/>
              </w:rPr>
            </w:pPr>
          </w:p>
        </w:tc>
        <w:tc>
          <w:tcPr>
            <w:tcW w:w="1418" w:type="dxa"/>
          </w:tcPr>
          <w:p w:rsidR="00F95A88" w:rsidRPr="000D4DEB" w:rsidRDefault="00F95A88">
            <w:pPr>
              <w:rPr>
                <w:lang w:val="ru-RU"/>
              </w:rPr>
            </w:pPr>
          </w:p>
        </w:tc>
        <w:tc>
          <w:tcPr>
            <w:tcW w:w="1419" w:type="dxa"/>
          </w:tcPr>
          <w:p w:rsidR="00F95A88" w:rsidRPr="000D4DEB" w:rsidRDefault="00F95A88">
            <w:pPr>
              <w:rPr>
                <w:lang w:val="ru-RU"/>
              </w:rPr>
            </w:pPr>
          </w:p>
        </w:tc>
        <w:tc>
          <w:tcPr>
            <w:tcW w:w="710" w:type="dxa"/>
          </w:tcPr>
          <w:p w:rsidR="00F95A88" w:rsidRPr="000D4DEB" w:rsidRDefault="00F95A88">
            <w:pPr>
              <w:rPr>
                <w:lang w:val="ru-RU"/>
              </w:rPr>
            </w:pPr>
          </w:p>
        </w:tc>
        <w:tc>
          <w:tcPr>
            <w:tcW w:w="426" w:type="dxa"/>
          </w:tcPr>
          <w:p w:rsidR="00F95A88" w:rsidRPr="000D4DEB" w:rsidRDefault="00F95A88">
            <w:pPr>
              <w:rPr>
                <w:lang w:val="ru-RU"/>
              </w:rPr>
            </w:pPr>
          </w:p>
        </w:tc>
        <w:tc>
          <w:tcPr>
            <w:tcW w:w="1277" w:type="dxa"/>
          </w:tcPr>
          <w:p w:rsidR="00F95A88" w:rsidRPr="000D4DEB" w:rsidRDefault="00F95A88">
            <w:pPr>
              <w:rPr>
                <w:lang w:val="ru-RU"/>
              </w:rPr>
            </w:pPr>
          </w:p>
        </w:tc>
        <w:tc>
          <w:tcPr>
            <w:tcW w:w="689" w:type="dxa"/>
          </w:tcPr>
          <w:p w:rsidR="00F95A88" w:rsidRPr="000D4DEB" w:rsidRDefault="00F95A88">
            <w:pPr>
              <w:rPr>
                <w:lang w:val="ru-RU"/>
              </w:rPr>
            </w:pPr>
          </w:p>
        </w:tc>
        <w:tc>
          <w:tcPr>
            <w:tcW w:w="3152" w:type="dxa"/>
            <w:gridSpan w:val="2"/>
          </w:tcPr>
          <w:p w:rsidR="00F95A88" w:rsidRPr="000D4DEB" w:rsidRDefault="00B72323">
            <w:pPr>
              <w:rPr>
                <w:lang w:val="ru-RU"/>
              </w:rPr>
            </w:pPr>
            <w:r>
              <w:rPr>
                <w:rFonts w:ascii="Times New Roman" w:hAnsi="Times New Roman" w:cs="Times New Roman"/>
                <w:color w:val="000000"/>
                <w:sz w:val="24"/>
                <w:szCs w:val="24"/>
              </w:rPr>
              <w:t>______________А.Э. Еремеев</w:t>
            </w:r>
          </w:p>
        </w:tc>
      </w:tr>
      <w:tr w:rsidR="00F95A88" w:rsidTr="00B72323">
        <w:trPr>
          <w:trHeight w:hRule="exact" w:val="277"/>
        </w:trPr>
        <w:tc>
          <w:tcPr>
            <w:tcW w:w="426" w:type="dxa"/>
          </w:tcPr>
          <w:p w:rsidR="00F95A88" w:rsidRPr="000D4DEB" w:rsidRDefault="00F95A88">
            <w:pPr>
              <w:rPr>
                <w:lang w:val="ru-RU"/>
              </w:rPr>
            </w:pPr>
          </w:p>
        </w:tc>
        <w:tc>
          <w:tcPr>
            <w:tcW w:w="723" w:type="dxa"/>
          </w:tcPr>
          <w:p w:rsidR="00F95A88" w:rsidRPr="000D4DEB" w:rsidRDefault="00F95A88">
            <w:pPr>
              <w:rPr>
                <w:lang w:val="ru-RU"/>
              </w:rPr>
            </w:pPr>
          </w:p>
        </w:tc>
        <w:tc>
          <w:tcPr>
            <w:tcW w:w="1418" w:type="dxa"/>
          </w:tcPr>
          <w:p w:rsidR="00F95A88" w:rsidRPr="000D4DEB" w:rsidRDefault="00F95A88">
            <w:pPr>
              <w:rPr>
                <w:lang w:val="ru-RU"/>
              </w:rPr>
            </w:pPr>
          </w:p>
        </w:tc>
        <w:tc>
          <w:tcPr>
            <w:tcW w:w="1419" w:type="dxa"/>
          </w:tcPr>
          <w:p w:rsidR="00F95A88" w:rsidRPr="000D4DEB" w:rsidRDefault="00F95A88">
            <w:pPr>
              <w:rPr>
                <w:lang w:val="ru-RU"/>
              </w:rPr>
            </w:pPr>
          </w:p>
        </w:tc>
        <w:tc>
          <w:tcPr>
            <w:tcW w:w="710" w:type="dxa"/>
          </w:tcPr>
          <w:p w:rsidR="00F95A88" w:rsidRPr="000D4DEB" w:rsidRDefault="00F95A88">
            <w:pPr>
              <w:rPr>
                <w:lang w:val="ru-RU"/>
              </w:rPr>
            </w:pPr>
          </w:p>
        </w:tc>
        <w:tc>
          <w:tcPr>
            <w:tcW w:w="426" w:type="dxa"/>
          </w:tcPr>
          <w:p w:rsidR="00F95A88" w:rsidRPr="000D4DEB" w:rsidRDefault="00F95A88">
            <w:pPr>
              <w:rPr>
                <w:lang w:val="ru-RU"/>
              </w:rPr>
            </w:pPr>
          </w:p>
        </w:tc>
        <w:tc>
          <w:tcPr>
            <w:tcW w:w="1277" w:type="dxa"/>
          </w:tcPr>
          <w:p w:rsidR="00F95A88" w:rsidRPr="000D4DEB" w:rsidRDefault="00F95A88">
            <w:pPr>
              <w:rPr>
                <w:lang w:val="ru-RU"/>
              </w:rPr>
            </w:pPr>
          </w:p>
        </w:tc>
        <w:tc>
          <w:tcPr>
            <w:tcW w:w="3841" w:type="dxa"/>
            <w:gridSpan w:val="3"/>
            <w:shd w:val="clear" w:color="000000" w:fill="FFFFFF"/>
            <w:tcMar>
              <w:left w:w="34" w:type="dxa"/>
              <w:right w:w="34" w:type="dxa"/>
            </w:tcMar>
          </w:tcPr>
          <w:p w:rsidR="00F95A88" w:rsidRDefault="000D4DEB">
            <w:pPr>
              <w:spacing w:after="0" w:line="240" w:lineRule="auto"/>
              <w:jc w:val="right"/>
              <w:rPr>
                <w:sz w:val="24"/>
                <w:szCs w:val="24"/>
              </w:rPr>
            </w:pPr>
            <w:r>
              <w:rPr>
                <w:rFonts w:ascii="Times New Roman" w:hAnsi="Times New Roman" w:cs="Times New Roman"/>
                <w:color w:val="000000"/>
                <w:sz w:val="24"/>
                <w:szCs w:val="24"/>
              </w:rPr>
              <w:t>30.08.2021 г.</w:t>
            </w:r>
          </w:p>
        </w:tc>
      </w:tr>
      <w:tr w:rsidR="00F95A88" w:rsidTr="00B72323">
        <w:trPr>
          <w:trHeight w:hRule="exact" w:val="277"/>
        </w:trPr>
        <w:tc>
          <w:tcPr>
            <w:tcW w:w="426" w:type="dxa"/>
          </w:tcPr>
          <w:p w:rsidR="00F95A88" w:rsidRDefault="00F95A88"/>
        </w:tc>
        <w:tc>
          <w:tcPr>
            <w:tcW w:w="723" w:type="dxa"/>
          </w:tcPr>
          <w:p w:rsidR="00F95A88" w:rsidRDefault="00F95A88"/>
        </w:tc>
        <w:tc>
          <w:tcPr>
            <w:tcW w:w="1418" w:type="dxa"/>
          </w:tcPr>
          <w:p w:rsidR="00F95A88" w:rsidRDefault="00F95A88"/>
        </w:tc>
        <w:tc>
          <w:tcPr>
            <w:tcW w:w="1419" w:type="dxa"/>
          </w:tcPr>
          <w:p w:rsidR="00F95A88" w:rsidRDefault="00F95A88"/>
        </w:tc>
        <w:tc>
          <w:tcPr>
            <w:tcW w:w="710" w:type="dxa"/>
          </w:tcPr>
          <w:p w:rsidR="00F95A88" w:rsidRDefault="00F95A88"/>
        </w:tc>
        <w:tc>
          <w:tcPr>
            <w:tcW w:w="426" w:type="dxa"/>
          </w:tcPr>
          <w:p w:rsidR="00F95A88" w:rsidRDefault="00F95A88"/>
        </w:tc>
        <w:tc>
          <w:tcPr>
            <w:tcW w:w="1277" w:type="dxa"/>
          </w:tcPr>
          <w:p w:rsidR="00F95A88" w:rsidRDefault="00F95A88"/>
        </w:tc>
        <w:tc>
          <w:tcPr>
            <w:tcW w:w="1002" w:type="dxa"/>
            <w:gridSpan w:val="2"/>
          </w:tcPr>
          <w:p w:rsidR="00F95A88" w:rsidRDefault="00F95A88"/>
        </w:tc>
        <w:tc>
          <w:tcPr>
            <w:tcW w:w="2839" w:type="dxa"/>
          </w:tcPr>
          <w:p w:rsidR="00F95A88" w:rsidRDefault="00F95A88"/>
        </w:tc>
      </w:tr>
      <w:tr w:rsidR="00F95A88" w:rsidTr="00B72323">
        <w:trPr>
          <w:trHeight w:hRule="exact" w:val="416"/>
        </w:trPr>
        <w:tc>
          <w:tcPr>
            <w:tcW w:w="10240" w:type="dxa"/>
            <w:gridSpan w:val="10"/>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95A88" w:rsidTr="00B72323">
        <w:trPr>
          <w:trHeight w:hRule="exact" w:val="1856"/>
        </w:trPr>
        <w:tc>
          <w:tcPr>
            <w:tcW w:w="426" w:type="dxa"/>
          </w:tcPr>
          <w:p w:rsidR="00F95A88" w:rsidRDefault="00F95A88"/>
        </w:tc>
        <w:tc>
          <w:tcPr>
            <w:tcW w:w="723" w:type="dxa"/>
          </w:tcPr>
          <w:p w:rsidR="00F95A88" w:rsidRDefault="00F95A88"/>
        </w:tc>
        <w:tc>
          <w:tcPr>
            <w:tcW w:w="1418" w:type="dxa"/>
          </w:tcPr>
          <w:p w:rsidR="00F95A88" w:rsidRDefault="00F95A88"/>
        </w:tc>
        <w:tc>
          <w:tcPr>
            <w:tcW w:w="4834" w:type="dxa"/>
            <w:gridSpan w:val="6"/>
            <w:shd w:val="clear" w:color="000000" w:fill="FFFFFF"/>
            <w:tcMar>
              <w:left w:w="34" w:type="dxa"/>
              <w:right w:w="34" w:type="dxa"/>
            </w:tcMar>
          </w:tcPr>
          <w:p w:rsidR="00F95A88" w:rsidRPr="000D4DEB" w:rsidRDefault="000D4DEB">
            <w:pPr>
              <w:spacing w:after="0" w:line="240" w:lineRule="auto"/>
              <w:jc w:val="center"/>
              <w:rPr>
                <w:sz w:val="32"/>
                <w:szCs w:val="32"/>
                <w:lang w:val="ru-RU"/>
              </w:rPr>
            </w:pPr>
            <w:r w:rsidRPr="000D4DEB">
              <w:rPr>
                <w:rFonts w:ascii="Times New Roman" w:hAnsi="Times New Roman" w:cs="Times New Roman"/>
                <w:color w:val="000000"/>
                <w:sz w:val="32"/>
                <w:szCs w:val="32"/>
                <w:lang w:val="ru-RU"/>
              </w:rPr>
              <w:t>Психолого-педагогическое сопровождение детей с комплексными нарушениями в развитии</w:t>
            </w:r>
          </w:p>
          <w:p w:rsidR="00F95A88" w:rsidRDefault="000D4DEB">
            <w:pPr>
              <w:spacing w:after="0" w:line="240" w:lineRule="auto"/>
              <w:jc w:val="center"/>
              <w:rPr>
                <w:sz w:val="32"/>
                <w:szCs w:val="32"/>
              </w:rPr>
            </w:pPr>
            <w:r>
              <w:rPr>
                <w:rFonts w:ascii="Times New Roman" w:hAnsi="Times New Roman" w:cs="Times New Roman"/>
                <w:color w:val="000000"/>
                <w:sz w:val="32"/>
                <w:szCs w:val="32"/>
              </w:rPr>
              <w:t>Б1.В.02.04</w:t>
            </w:r>
          </w:p>
        </w:tc>
        <w:tc>
          <w:tcPr>
            <w:tcW w:w="2839" w:type="dxa"/>
          </w:tcPr>
          <w:p w:rsidR="00F95A88" w:rsidRDefault="00F95A88"/>
        </w:tc>
      </w:tr>
      <w:tr w:rsidR="00F95A88" w:rsidTr="00B72323">
        <w:trPr>
          <w:trHeight w:hRule="exact" w:val="277"/>
        </w:trPr>
        <w:tc>
          <w:tcPr>
            <w:tcW w:w="10240" w:type="dxa"/>
            <w:gridSpan w:val="10"/>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95A88" w:rsidRPr="00BA10D8" w:rsidTr="00B72323">
        <w:trPr>
          <w:trHeight w:hRule="exact" w:val="1396"/>
        </w:trPr>
        <w:tc>
          <w:tcPr>
            <w:tcW w:w="426" w:type="dxa"/>
          </w:tcPr>
          <w:p w:rsidR="00F95A88" w:rsidRDefault="00F95A88"/>
        </w:tc>
        <w:tc>
          <w:tcPr>
            <w:tcW w:w="9814" w:type="dxa"/>
            <w:gridSpan w:val="9"/>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95A88" w:rsidRPr="00BA10D8" w:rsidTr="00B72323">
        <w:trPr>
          <w:trHeight w:hRule="exact" w:val="972"/>
        </w:trPr>
        <w:tc>
          <w:tcPr>
            <w:tcW w:w="10240" w:type="dxa"/>
            <w:gridSpan w:val="10"/>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F95A88" w:rsidRPr="00BA10D8" w:rsidTr="00B72323">
        <w:trPr>
          <w:trHeight w:hRule="exact" w:val="416"/>
        </w:trPr>
        <w:tc>
          <w:tcPr>
            <w:tcW w:w="426" w:type="dxa"/>
          </w:tcPr>
          <w:p w:rsidR="00F95A88" w:rsidRPr="000D4DEB" w:rsidRDefault="00F95A88">
            <w:pPr>
              <w:rPr>
                <w:lang w:val="ru-RU"/>
              </w:rPr>
            </w:pPr>
          </w:p>
        </w:tc>
        <w:tc>
          <w:tcPr>
            <w:tcW w:w="723" w:type="dxa"/>
          </w:tcPr>
          <w:p w:rsidR="00F95A88" w:rsidRPr="000D4DEB" w:rsidRDefault="00F95A88">
            <w:pPr>
              <w:rPr>
                <w:lang w:val="ru-RU"/>
              </w:rPr>
            </w:pPr>
          </w:p>
        </w:tc>
        <w:tc>
          <w:tcPr>
            <w:tcW w:w="1418" w:type="dxa"/>
          </w:tcPr>
          <w:p w:rsidR="00F95A88" w:rsidRPr="000D4DEB" w:rsidRDefault="00F95A88">
            <w:pPr>
              <w:rPr>
                <w:lang w:val="ru-RU"/>
              </w:rPr>
            </w:pPr>
          </w:p>
        </w:tc>
        <w:tc>
          <w:tcPr>
            <w:tcW w:w="1419" w:type="dxa"/>
          </w:tcPr>
          <w:p w:rsidR="00F95A88" w:rsidRPr="000D4DEB" w:rsidRDefault="00F95A88">
            <w:pPr>
              <w:rPr>
                <w:lang w:val="ru-RU"/>
              </w:rPr>
            </w:pPr>
          </w:p>
        </w:tc>
        <w:tc>
          <w:tcPr>
            <w:tcW w:w="710" w:type="dxa"/>
          </w:tcPr>
          <w:p w:rsidR="00F95A88" w:rsidRPr="000D4DEB" w:rsidRDefault="00F95A88">
            <w:pPr>
              <w:rPr>
                <w:lang w:val="ru-RU"/>
              </w:rPr>
            </w:pPr>
          </w:p>
        </w:tc>
        <w:tc>
          <w:tcPr>
            <w:tcW w:w="426" w:type="dxa"/>
          </w:tcPr>
          <w:p w:rsidR="00F95A88" w:rsidRPr="000D4DEB" w:rsidRDefault="00F95A88">
            <w:pPr>
              <w:rPr>
                <w:lang w:val="ru-RU"/>
              </w:rPr>
            </w:pPr>
          </w:p>
        </w:tc>
        <w:tc>
          <w:tcPr>
            <w:tcW w:w="1277" w:type="dxa"/>
          </w:tcPr>
          <w:p w:rsidR="00F95A88" w:rsidRPr="000D4DEB" w:rsidRDefault="00F95A88">
            <w:pPr>
              <w:rPr>
                <w:lang w:val="ru-RU"/>
              </w:rPr>
            </w:pPr>
          </w:p>
        </w:tc>
        <w:tc>
          <w:tcPr>
            <w:tcW w:w="1002" w:type="dxa"/>
            <w:gridSpan w:val="2"/>
          </w:tcPr>
          <w:p w:rsidR="00F95A88" w:rsidRPr="000D4DEB" w:rsidRDefault="00F95A88">
            <w:pPr>
              <w:rPr>
                <w:lang w:val="ru-RU"/>
              </w:rPr>
            </w:pPr>
          </w:p>
        </w:tc>
        <w:tc>
          <w:tcPr>
            <w:tcW w:w="2839" w:type="dxa"/>
          </w:tcPr>
          <w:p w:rsidR="00F95A88" w:rsidRPr="000D4DEB" w:rsidRDefault="00F95A88">
            <w:pPr>
              <w:rPr>
                <w:lang w:val="ru-RU"/>
              </w:rPr>
            </w:pPr>
          </w:p>
        </w:tc>
      </w:tr>
      <w:tr w:rsidR="00F95A88" w:rsidTr="00B72323">
        <w:trPr>
          <w:trHeight w:hRule="exact" w:val="277"/>
        </w:trPr>
        <w:tc>
          <w:tcPr>
            <w:tcW w:w="3986" w:type="dxa"/>
            <w:gridSpan w:val="4"/>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95A88" w:rsidRDefault="00F95A88"/>
        </w:tc>
        <w:tc>
          <w:tcPr>
            <w:tcW w:w="426" w:type="dxa"/>
          </w:tcPr>
          <w:p w:rsidR="00F95A88" w:rsidRDefault="00F95A88"/>
        </w:tc>
        <w:tc>
          <w:tcPr>
            <w:tcW w:w="1277" w:type="dxa"/>
          </w:tcPr>
          <w:p w:rsidR="00F95A88" w:rsidRDefault="00F95A88"/>
        </w:tc>
        <w:tc>
          <w:tcPr>
            <w:tcW w:w="1002" w:type="dxa"/>
            <w:gridSpan w:val="2"/>
          </w:tcPr>
          <w:p w:rsidR="00F95A88" w:rsidRDefault="00F95A88"/>
        </w:tc>
        <w:tc>
          <w:tcPr>
            <w:tcW w:w="2839" w:type="dxa"/>
          </w:tcPr>
          <w:p w:rsidR="00F95A88" w:rsidRDefault="00F95A88"/>
        </w:tc>
      </w:tr>
      <w:tr w:rsidR="00F95A88" w:rsidTr="00B72323">
        <w:trPr>
          <w:trHeight w:hRule="exact" w:val="155"/>
        </w:trPr>
        <w:tc>
          <w:tcPr>
            <w:tcW w:w="426" w:type="dxa"/>
          </w:tcPr>
          <w:p w:rsidR="00F95A88" w:rsidRDefault="00F95A88"/>
        </w:tc>
        <w:tc>
          <w:tcPr>
            <w:tcW w:w="723" w:type="dxa"/>
          </w:tcPr>
          <w:p w:rsidR="00F95A88" w:rsidRDefault="00F95A88"/>
        </w:tc>
        <w:tc>
          <w:tcPr>
            <w:tcW w:w="1418" w:type="dxa"/>
          </w:tcPr>
          <w:p w:rsidR="00F95A88" w:rsidRDefault="00F95A88"/>
        </w:tc>
        <w:tc>
          <w:tcPr>
            <w:tcW w:w="1419" w:type="dxa"/>
          </w:tcPr>
          <w:p w:rsidR="00F95A88" w:rsidRDefault="00F95A88"/>
        </w:tc>
        <w:tc>
          <w:tcPr>
            <w:tcW w:w="710" w:type="dxa"/>
          </w:tcPr>
          <w:p w:rsidR="00F95A88" w:rsidRDefault="00F95A88"/>
        </w:tc>
        <w:tc>
          <w:tcPr>
            <w:tcW w:w="426" w:type="dxa"/>
          </w:tcPr>
          <w:p w:rsidR="00F95A88" w:rsidRDefault="00F95A88"/>
        </w:tc>
        <w:tc>
          <w:tcPr>
            <w:tcW w:w="1277" w:type="dxa"/>
          </w:tcPr>
          <w:p w:rsidR="00F95A88" w:rsidRDefault="00F95A88"/>
        </w:tc>
        <w:tc>
          <w:tcPr>
            <w:tcW w:w="1002" w:type="dxa"/>
            <w:gridSpan w:val="2"/>
          </w:tcPr>
          <w:p w:rsidR="00F95A88" w:rsidRDefault="00F95A88"/>
        </w:tc>
        <w:tc>
          <w:tcPr>
            <w:tcW w:w="2839" w:type="dxa"/>
          </w:tcPr>
          <w:p w:rsidR="00F95A88" w:rsidRDefault="00F95A88"/>
        </w:tc>
      </w:tr>
      <w:tr w:rsidR="00F95A88" w:rsidTr="00B7232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b/>
                <w:color w:val="000000"/>
                <w:sz w:val="24"/>
                <w:szCs w:val="24"/>
              </w:rPr>
              <w:t>01</w:t>
            </w:r>
          </w:p>
        </w:tc>
        <w:tc>
          <w:tcPr>
            <w:tcW w:w="909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ОБРАЗОВАНИЕ И НАУКА</w:t>
            </w:r>
          </w:p>
        </w:tc>
      </w:tr>
      <w:tr w:rsidR="00F95A88" w:rsidRPr="00BA10D8" w:rsidTr="00B7232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b/>
                <w:color w:val="000000"/>
                <w:sz w:val="24"/>
                <w:szCs w:val="24"/>
              </w:rPr>
              <w:t>01.001</w:t>
            </w:r>
          </w:p>
        </w:tc>
        <w:tc>
          <w:tcPr>
            <w:tcW w:w="9091"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95A88" w:rsidRPr="00BA10D8" w:rsidTr="00B7232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95A88" w:rsidRPr="000D4DEB" w:rsidRDefault="00F95A88">
            <w:pPr>
              <w:rPr>
                <w:lang w:val="ru-RU"/>
              </w:rPr>
            </w:pPr>
          </w:p>
        </w:tc>
        <w:tc>
          <w:tcPr>
            <w:tcW w:w="9091"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F95A88">
            <w:pPr>
              <w:rPr>
                <w:lang w:val="ru-RU"/>
              </w:rPr>
            </w:pPr>
          </w:p>
        </w:tc>
      </w:tr>
      <w:tr w:rsidR="00F95A88" w:rsidRPr="00BA10D8" w:rsidTr="00B7232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b/>
                <w:color w:val="000000"/>
                <w:sz w:val="24"/>
                <w:szCs w:val="24"/>
              </w:rPr>
              <w:t>01.002</w:t>
            </w:r>
          </w:p>
        </w:tc>
        <w:tc>
          <w:tcPr>
            <w:tcW w:w="909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ПЕДАГОГ-ПСИХОЛОГ (ПСИХОЛОГ В СФЕРЕ ОБРАЗОВАНИЯ)</w:t>
            </w:r>
          </w:p>
        </w:tc>
      </w:tr>
      <w:tr w:rsidR="00F95A88" w:rsidRPr="00BA10D8" w:rsidTr="00B7232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b/>
                <w:color w:val="000000"/>
                <w:sz w:val="24"/>
                <w:szCs w:val="24"/>
              </w:rPr>
              <w:t>01.003</w:t>
            </w:r>
          </w:p>
        </w:tc>
        <w:tc>
          <w:tcPr>
            <w:tcW w:w="909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ПЕДАГОГ ДОПОЛНИТЕЛЬНОГО ОБРАЗОВАНИЯ ДЕТЕЙ И ВЗРОСЛЫХ</w:t>
            </w:r>
          </w:p>
        </w:tc>
      </w:tr>
      <w:tr w:rsidR="00F95A88" w:rsidTr="00B72323">
        <w:trPr>
          <w:trHeight w:hRule="exact" w:val="402"/>
        </w:trPr>
        <w:tc>
          <w:tcPr>
            <w:tcW w:w="5122" w:type="dxa"/>
            <w:gridSpan w:val="6"/>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F95A88" w:rsidTr="00B72323">
        <w:trPr>
          <w:trHeight w:hRule="exact" w:val="781"/>
        </w:trPr>
        <w:tc>
          <w:tcPr>
            <w:tcW w:w="426" w:type="dxa"/>
          </w:tcPr>
          <w:p w:rsidR="00F95A88" w:rsidRDefault="00F95A88"/>
        </w:tc>
        <w:tc>
          <w:tcPr>
            <w:tcW w:w="723" w:type="dxa"/>
          </w:tcPr>
          <w:p w:rsidR="00F95A88" w:rsidRDefault="00F95A88"/>
        </w:tc>
        <w:tc>
          <w:tcPr>
            <w:tcW w:w="1418" w:type="dxa"/>
          </w:tcPr>
          <w:p w:rsidR="00F95A88" w:rsidRDefault="00F95A88"/>
        </w:tc>
        <w:tc>
          <w:tcPr>
            <w:tcW w:w="1419" w:type="dxa"/>
          </w:tcPr>
          <w:p w:rsidR="00F95A88" w:rsidRDefault="00F95A88"/>
        </w:tc>
        <w:tc>
          <w:tcPr>
            <w:tcW w:w="710" w:type="dxa"/>
          </w:tcPr>
          <w:p w:rsidR="00F95A88" w:rsidRDefault="00F95A88"/>
        </w:tc>
        <w:tc>
          <w:tcPr>
            <w:tcW w:w="426" w:type="dxa"/>
          </w:tcPr>
          <w:p w:rsidR="00F95A88" w:rsidRDefault="00F95A88"/>
        </w:tc>
        <w:tc>
          <w:tcPr>
            <w:tcW w:w="1277" w:type="dxa"/>
          </w:tcPr>
          <w:p w:rsidR="00F95A88" w:rsidRDefault="00F95A88"/>
        </w:tc>
        <w:tc>
          <w:tcPr>
            <w:tcW w:w="1002" w:type="dxa"/>
            <w:gridSpan w:val="2"/>
          </w:tcPr>
          <w:p w:rsidR="00F95A88" w:rsidRDefault="00F95A88"/>
        </w:tc>
        <w:tc>
          <w:tcPr>
            <w:tcW w:w="2839" w:type="dxa"/>
          </w:tcPr>
          <w:p w:rsidR="00F95A88" w:rsidRDefault="00F95A88"/>
        </w:tc>
      </w:tr>
      <w:tr w:rsidR="00F95A88" w:rsidTr="00B72323">
        <w:trPr>
          <w:trHeight w:hRule="exact" w:val="277"/>
        </w:trPr>
        <w:tc>
          <w:tcPr>
            <w:tcW w:w="10240" w:type="dxa"/>
            <w:gridSpan w:val="10"/>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95A88" w:rsidTr="00B72323">
        <w:trPr>
          <w:trHeight w:hRule="exact" w:val="1805"/>
        </w:trPr>
        <w:tc>
          <w:tcPr>
            <w:tcW w:w="10240" w:type="dxa"/>
            <w:gridSpan w:val="10"/>
            <w:shd w:val="clear" w:color="000000" w:fill="FFFFFF"/>
            <w:tcMar>
              <w:left w:w="34" w:type="dxa"/>
              <w:right w:w="34" w:type="dxa"/>
            </w:tcMar>
          </w:tcPr>
          <w:p w:rsidR="00F95A88" w:rsidRPr="000D4DEB" w:rsidRDefault="00BA10D8">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0D4DEB" w:rsidRPr="000D4DEB">
              <w:rPr>
                <w:rFonts w:ascii="Times New Roman" w:hAnsi="Times New Roman" w:cs="Times New Roman"/>
                <w:color w:val="000000"/>
                <w:sz w:val="24"/>
                <w:szCs w:val="24"/>
                <w:lang w:val="ru-RU"/>
              </w:rPr>
              <w:t xml:space="preserve"> года набора</w:t>
            </w:r>
          </w:p>
          <w:p w:rsidR="00F95A88" w:rsidRPr="000D4DEB" w:rsidRDefault="00F95A88">
            <w:pPr>
              <w:spacing w:after="0" w:line="240" w:lineRule="auto"/>
              <w:jc w:val="center"/>
              <w:rPr>
                <w:sz w:val="24"/>
                <w:szCs w:val="24"/>
                <w:lang w:val="ru-RU"/>
              </w:rPr>
            </w:pP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на 2021-2022 учебный год</w:t>
            </w:r>
          </w:p>
          <w:p w:rsidR="00F95A88" w:rsidRPr="000D4DEB" w:rsidRDefault="00F95A88">
            <w:pPr>
              <w:spacing w:after="0" w:line="240" w:lineRule="auto"/>
              <w:jc w:val="center"/>
              <w:rPr>
                <w:sz w:val="24"/>
                <w:szCs w:val="24"/>
                <w:lang w:val="ru-RU"/>
              </w:rPr>
            </w:pPr>
          </w:p>
          <w:p w:rsidR="00F95A88" w:rsidRDefault="000D4DEB">
            <w:pPr>
              <w:spacing w:after="0" w:line="240" w:lineRule="auto"/>
              <w:jc w:val="center"/>
              <w:rPr>
                <w:sz w:val="24"/>
                <w:szCs w:val="24"/>
              </w:rPr>
            </w:pPr>
            <w:r>
              <w:rPr>
                <w:rFonts w:ascii="Times New Roman" w:hAnsi="Times New Roman" w:cs="Times New Roman"/>
                <w:color w:val="000000"/>
                <w:sz w:val="24"/>
                <w:szCs w:val="24"/>
              </w:rPr>
              <w:t>Омск, 2021</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95A88">
        <w:trPr>
          <w:trHeight w:hRule="exact" w:val="2222"/>
        </w:trPr>
        <w:tc>
          <w:tcPr>
            <w:tcW w:w="10788"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lastRenderedPageBreak/>
              <w:t>Составитель:</w:t>
            </w:r>
          </w:p>
          <w:p w:rsidR="00F95A88" w:rsidRPr="000D4DEB" w:rsidRDefault="00F95A88">
            <w:pPr>
              <w:spacing w:after="0" w:line="240" w:lineRule="auto"/>
              <w:rPr>
                <w:sz w:val="24"/>
                <w:szCs w:val="24"/>
                <w:lang w:val="ru-RU"/>
              </w:rPr>
            </w:pP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0D4DEB">
              <w:rPr>
                <w:rFonts w:ascii="Times New Roman" w:hAnsi="Times New Roman" w:cs="Times New Roman"/>
                <w:color w:val="000000"/>
                <w:sz w:val="24"/>
                <w:szCs w:val="24"/>
                <w:lang w:val="ru-RU"/>
              </w:rPr>
              <w:t>Таротенко Ольга Анатольевна</w:t>
            </w:r>
          </w:p>
          <w:p w:rsidR="00F95A88" w:rsidRPr="000D4DEB" w:rsidRDefault="00F95A88">
            <w:pPr>
              <w:spacing w:after="0" w:line="240" w:lineRule="auto"/>
              <w:rPr>
                <w:sz w:val="24"/>
                <w:szCs w:val="24"/>
                <w:lang w:val="ru-RU"/>
              </w:rPr>
            </w:pP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95A88" w:rsidRDefault="000D4DEB">
            <w:pPr>
              <w:spacing w:after="0" w:line="240" w:lineRule="auto"/>
              <w:rPr>
                <w:sz w:val="24"/>
                <w:szCs w:val="24"/>
              </w:rPr>
            </w:pPr>
            <w:r>
              <w:rPr>
                <w:rFonts w:ascii="Times New Roman" w:hAnsi="Times New Roman" w:cs="Times New Roman"/>
                <w:color w:val="000000"/>
                <w:sz w:val="24"/>
                <w:szCs w:val="24"/>
              </w:rPr>
              <w:t>Протокол от 30.08.2021 г.  №1</w:t>
            </w:r>
          </w:p>
        </w:tc>
      </w:tr>
      <w:tr w:rsidR="00F95A88" w:rsidRPr="00BA10D8">
        <w:trPr>
          <w:trHeight w:hRule="exact" w:val="277"/>
        </w:trPr>
        <w:tc>
          <w:tcPr>
            <w:tcW w:w="10788" w:type="dxa"/>
            <w:shd w:val="clear" w:color="000000" w:fill="FFFFFF"/>
            <w:tcMar>
              <w:left w:w="34" w:type="dxa"/>
              <w:right w:w="34" w:type="dxa"/>
            </w:tcMar>
          </w:tcPr>
          <w:p w:rsidR="00F95A88" w:rsidRPr="000D4DEB" w:rsidRDefault="000D4DEB" w:rsidP="000D4DEB">
            <w:pPr>
              <w:spacing w:after="0" w:line="240" w:lineRule="auto"/>
              <w:rPr>
                <w:sz w:val="24"/>
                <w:szCs w:val="24"/>
                <w:lang w:val="ru-RU"/>
              </w:rPr>
            </w:pPr>
            <w:r w:rsidRPr="000D4DEB">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0D4DEB">
              <w:rPr>
                <w:rFonts w:ascii="Times New Roman" w:hAnsi="Times New Roman" w:cs="Times New Roman"/>
                <w:color w:val="000000"/>
                <w:sz w:val="24"/>
                <w:szCs w:val="24"/>
                <w:lang w:val="ru-RU"/>
              </w:rPr>
              <w:t>Лопанова Е.В.</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trPr>
          <w:trHeight w:hRule="exact" w:val="277"/>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95A88">
        <w:trPr>
          <w:trHeight w:hRule="exact" w:val="555"/>
        </w:trPr>
        <w:tc>
          <w:tcPr>
            <w:tcW w:w="9640" w:type="dxa"/>
          </w:tcPr>
          <w:p w:rsidR="00F95A88" w:rsidRDefault="00F95A88"/>
        </w:tc>
      </w:tr>
      <w:tr w:rsidR="00F95A88">
        <w:trPr>
          <w:trHeight w:hRule="exact" w:val="8751"/>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     Наименование дисциплины</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9     Методические указания для обучающихся по освоению дисциплины</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95A88" w:rsidRDefault="000D4DE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A88" w:rsidRPr="00BA10D8">
        <w:trPr>
          <w:trHeight w:hRule="exact" w:val="277"/>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95A88" w:rsidRPr="00BA10D8">
        <w:trPr>
          <w:trHeight w:hRule="exact" w:val="15113"/>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D4DE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сопровождение детей с комплексными нарушениями в развитии» в течение 2021/2022 учебного года: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BA10D8">
        <w:trPr>
          <w:trHeight w:hRule="exact" w:val="285"/>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F95A88" w:rsidRPr="00BA10D8">
        <w:trPr>
          <w:trHeight w:hRule="exact" w:val="153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1. Наименование дисциплины: Б1.В.02.04 «Психолого-педагогическое сопровождение детей с комплексными нарушениями в развитии».</w:t>
            </w:r>
          </w:p>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95A88" w:rsidRPr="00BA10D8">
        <w:trPr>
          <w:trHeight w:hRule="exact" w:val="3669"/>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D4DE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Процесс изучения дисциплины «Психолого-педагогическое сопровождение детей с комплексными нарушениями в развитии»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95A88" w:rsidRPr="00BA10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Код компетенции: ПК-1</w:t>
            </w:r>
          </w:p>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F95A88">
        <w:trPr>
          <w:trHeight w:hRule="exact" w:val="585"/>
        </w:trPr>
        <w:tc>
          <w:tcPr>
            <w:tcW w:w="9654" w:type="dxa"/>
            <w:shd w:val="clear" w:color="000000" w:fill="FFFFFF"/>
            <w:tcMar>
              <w:left w:w="34" w:type="dxa"/>
              <w:right w:w="34" w:type="dxa"/>
            </w:tcMar>
          </w:tcPr>
          <w:p w:rsidR="00F95A88" w:rsidRPr="000D4DEB" w:rsidRDefault="00F95A88">
            <w:pPr>
              <w:spacing w:after="0" w:line="240" w:lineRule="auto"/>
              <w:rPr>
                <w:sz w:val="24"/>
                <w:szCs w:val="24"/>
                <w:lang w:val="ru-RU"/>
              </w:rPr>
            </w:pPr>
          </w:p>
          <w:p w:rsidR="00F95A88" w:rsidRDefault="000D4D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5A88" w:rsidRPr="00BA10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F95A88" w:rsidRPr="00BA10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F95A88" w:rsidRPr="00BA10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F95A88" w:rsidRPr="00BA10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F95A88" w:rsidRPr="00BA10D8">
        <w:trPr>
          <w:trHeight w:hRule="exact" w:val="277"/>
        </w:trPr>
        <w:tc>
          <w:tcPr>
            <w:tcW w:w="9640" w:type="dxa"/>
          </w:tcPr>
          <w:p w:rsidR="00F95A88" w:rsidRPr="000D4DEB" w:rsidRDefault="00F95A88">
            <w:pPr>
              <w:rPr>
                <w:lang w:val="ru-RU"/>
              </w:rPr>
            </w:pPr>
          </w:p>
        </w:tc>
      </w:tr>
      <w:tr w:rsidR="00F95A88" w:rsidRPr="00BA10D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Код компетенции: ПК-3</w:t>
            </w:r>
          </w:p>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rsidR="00F95A88">
        <w:trPr>
          <w:trHeight w:hRule="exact" w:val="585"/>
        </w:trPr>
        <w:tc>
          <w:tcPr>
            <w:tcW w:w="9654" w:type="dxa"/>
            <w:shd w:val="clear" w:color="000000" w:fill="FFFFFF"/>
            <w:tcMar>
              <w:left w:w="34" w:type="dxa"/>
              <w:right w:w="34" w:type="dxa"/>
            </w:tcMar>
          </w:tcPr>
          <w:p w:rsidR="00F95A88" w:rsidRPr="000D4DEB" w:rsidRDefault="00F95A88">
            <w:pPr>
              <w:spacing w:after="0" w:line="240" w:lineRule="auto"/>
              <w:rPr>
                <w:sz w:val="24"/>
                <w:szCs w:val="24"/>
                <w:lang w:val="ru-RU"/>
              </w:rPr>
            </w:pPr>
          </w:p>
          <w:p w:rsidR="00F95A88" w:rsidRDefault="000D4D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5A88" w:rsidRPr="00BA10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rsidR="00F95A88" w:rsidRPr="00BA10D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rsidR="00F95A88" w:rsidRPr="00BA10D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F95A88" w:rsidRPr="00BA10D8">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95A88" w:rsidRPr="00BA10D8">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lastRenderedPageBreak/>
              <w:t>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rsidR="00F95A88" w:rsidRPr="00BA10D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rsidR="00F95A88" w:rsidRPr="00BA10D8">
        <w:trPr>
          <w:trHeight w:hRule="exact" w:val="277"/>
        </w:trPr>
        <w:tc>
          <w:tcPr>
            <w:tcW w:w="3970" w:type="dxa"/>
          </w:tcPr>
          <w:p w:rsidR="00F95A88" w:rsidRPr="000D4DEB" w:rsidRDefault="00F95A88">
            <w:pPr>
              <w:rPr>
                <w:lang w:val="ru-RU"/>
              </w:rPr>
            </w:pPr>
          </w:p>
        </w:tc>
        <w:tc>
          <w:tcPr>
            <w:tcW w:w="4679" w:type="dxa"/>
          </w:tcPr>
          <w:p w:rsidR="00F95A88" w:rsidRPr="000D4DEB" w:rsidRDefault="00F95A88">
            <w:pPr>
              <w:rPr>
                <w:lang w:val="ru-RU"/>
              </w:rPr>
            </w:pPr>
          </w:p>
        </w:tc>
        <w:tc>
          <w:tcPr>
            <w:tcW w:w="993" w:type="dxa"/>
          </w:tcPr>
          <w:p w:rsidR="00F95A88" w:rsidRPr="000D4DEB" w:rsidRDefault="00F95A88">
            <w:pPr>
              <w:rPr>
                <w:lang w:val="ru-RU"/>
              </w:rPr>
            </w:pPr>
          </w:p>
        </w:tc>
      </w:tr>
      <w:tr w:rsidR="00F95A88" w:rsidRPr="00BA10D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Код компетенции: УК-2</w:t>
            </w:r>
          </w:p>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95A88">
        <w:trPr>
          <w:trHeight w:hRule="exact" w:val="585"/>
        </w:trPr>
        <w:tc>
          <w:tcPr>
            <w:tcW w:w="9654" w:type="dxa"/>
            <w:gridSpan w:val="3"/>
            <w:shd w:val="clear" w:color="000000" w:fill="FFFFFF"/>
            <w:tcMar>
              <w:left w:w="34" w:type="dxa"/>
              <w:right w:w="34" w:type="dxa"/>
            </w:tcMar>
          </w:tcPr>
          <w:p w:rsidR="00F95A88" w:rsidRPr="000D4DEB" w:rsidRDefault="00F95A88">
            <w:pPr>
              <w:spacing w:after="0" w:line="240" w:lineRule="auto"/>
              <w:rPr>
                <w:sz w:val="24"/>
                <w:szCs w:val="24"/>
                <w:lang w:val="ru-RU"/>
              </w:rPr>
            </w:pPr>
          </w:p>
          <w:p w:rsidR="00F95A88" w:rsidRDefault="000D4D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5A88" w:rsidRPr="00BA10D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2.1 знать основы психодиагностики, классификацию методов, их возможности и ограничения, предъявляемые к ним требования,  методы сбора, обработки информации, результатов психологических наблюдений и диагностики, способы интерпретации и представления результатов психодиагностического обследования</w:t>
            </w:r>
          </w:p>
        </w:tc>
      </w:tr>
      <w:tr w:rsidR="00F95A88" w:rsidRPr="00BA10D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2.2 уметь определять ожидаемые результаты решения выделенных задач проекта</w:t>
            </w:r>
          </w:p>
        </w:tc>
      </w:tr>
      <w:tr w:rsidR="00F95A88" w:rsidRPr="00BA10D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rsidR="00F95A88" w:rsidRPr="00BA10D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2.4 владеть навыками формулировки взаимосвязанных задач, обеспечивающих достижение поставленной цели проекта</w:t>
            </w:r>
          </w:p>
        </w:tc>
      </w:tr>
      <w:tr w:rsidR="00F95A88" w:rsidRPr="00BA10D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2.5 владеть навыками решения конкретных задач проекта заявленного качества и за установленное время</w:t>
            </w:r>
          </w:p>
        </w:tc>
      </w:tr>
      <w:tr w:rsidR="00F95A88" w:rsidRPr="00BA10D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2.6 владеть навыком публичного представления результатов решения конкретной задачи проекта</w:t>
            </w:r>
          </w:p>
        </w:tc>
      </w:tr>
      <w:tr w:rsidR="00F95A88" w:rsidRPr="00BA10D8">
        <w:trPr>
          <w:trHeight w:hRule="exact" w:val="416"/>
        </w:trPr>
        <w:tc>
          <w:tcPr>
            <w:tcW w:w="3970" w:type="dxa"/>
          </w:tcPr>
          <w:p w:rsidR="00F95A88" w:rsidRPr="000D4DEB" w:rsidRDefault="00F95A88">
            <w:pPr>
              <w:rPr>
                <w:lang w:val="ru-RU"/>
              </w:rPr>
            </w:pPr>
          </w:p>
        </w:tc>
        <w:tc>
          <w:tcPr>
            <w:tcW w:w="4679" w:type="dxa"/>
          </w:tcPr>
          <w:p w:rsidR="00F95A88" w:rsidRPr="000D4DEB" w:rsidRDefault="00F95A88">
            <w:pPr>
              <w:rPr>
                <w:lang w:val="ru-RU"/>
              </w:rPr>
            </w:pPr>
          </w:p>
        </w:tc>
        <w:tc>
          <w:tcPr>
            <w:tcW w:w="993" w:type="dxa"/>
          </w:tcPr>
          <w:p w:rsidR="00F95A88" w:rsidRPr="000D4DEB" w:rsidRDefault="00F95A88">
            <w:pPr>
              <w:rPr>
                <w:lang w:val="ru-RU"/>
              </w:rPr>
            </w:pPr>
          </w:p>
        </w:tc>
      </w:tr>
      <w:tr w:rsidR="00F95A88" w:rsidRPr="00BA10D8">
        <w:trPr>
          <w:trHeight w:hRule="exact" w:val="304"/>
        </w:trPr>
        <w:tc>
          <w:tcPr>
            <w:tcW w:w="9654" w:type="dxa"/>
            <w:gridSpan w:val="3"/>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95A88" w:rsidRPr="00BA10D8">
        <w:trPr>
          <w:trHeight w:hRule="exact" w:val="2046"/>
        </w:trPr>
        <w:tc>
          <w:tcPr>
            <w:tcW w:w="9654" w:type="dxa"/>
            <w:gridSpan w:val="3"/>
            <w:shd w:val="clear" w:color="000000" w:fill="FFFFFF"/>
            <w:tcMar>
              <w:left w:w="34" w:type="dxa"/>
              <w:right w:w="34" w:type="dxa"/>
            </w:tcMar>
          </w:tcPr>
          <w:p w:rsidR="00F95A88" w:rsidRPr="000D4DEB" w:rsidRDefault="00F95A88">
            <w:pPr>
              <w:spacing w:after="0" w:line="240" w:lineRule="auto"/>
              <w:jc w:val="both"/>
              <w:rPr>
                <w:sz w:val="24"/>
                <w:szCs w:val="24"/>
                <w:lang w:val="ru-RU"/>
              </w:rPr>
            </w:pP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Дисциплина Б1.В.02.04 «Психолого-педагогическое сопровождение детей с комплексными нарушениями в развитии» относится к обязательной части, является дисциплиной Блока Б1. «Дисциплины (модули)». Модуль "Теория и практика психолого- педагогического сопровождения детей с нарушениями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F95A88" w:rsidRPr="00BA10D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Коды</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форми-</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руемых</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компе-</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тенций</w:t>
            </w:r>
          </w:p>
        </w:tc>
      </w:tr>
      <w:tr w:rsidR="00F95A8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F95A88"/>
        </w:tc>
      </w:tr>
      <w:tr w:rsidR="00F95A88" w:rsidRPr="00BA10D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F95A88">
            <w:pPr>
              <w:rPr>
                <w:lang w:val="ru-RU"/>
              </w:rPr>
            </w:pPr>
          </w:p>
        </w:tc>
      </w:tr>
      <w:tr w:rsidR="00F95A88">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Психолого-педагогический практикум</w:t>
            </w:r>
          </w:p>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Специальные педагогика и психология</w:t>
            </w:r>
          </w:p>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Основы психолого-педагогической коррекции</w:t>
            </w:r>
          </w:p>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Психолого-педагогическая диагностика</w:t>
            </w:r>
          </w:p>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Психолого-педагогическое сопровождение образовательного процесса лиц с ограниченными возможностями здоровья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Преддипломная практика</w:t>
            </w:r>
          </w:p>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Производственная практика: педагогическая практика интерна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ПК-1, ПК-3, УК-2</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95A88" w:rsidRPr="00BA10D8">
        <w:trPr>
          <w:trHeight w:hRule="exact" w:val="1125"/>
        </w:trPr>
        <w:tc>
          <w:tcPr>
            <w:tcW w:w="9654" w:type="dxa"/>
            <w:gridSpan w:val="5"/>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95A88">
        <w:trPr>
          <w:trHeight w:hRule="exact" w:val="723"/>
        </w:trPr>
        <w:tc>
          <w:tcPr>
            <w:tcW w:w="9654" w:type="dxa"/>
            <w:gridSpan w:val="5"/>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F95A88" w:rsidRDefault="000D4DEB">
            <w:pPr>
              <w:spacing w:after="0" w:line="240" w:lineRule="auto"/>
              <w:jc w:val="center"/>
              <w:rPr>
                <w:sz w:val="24"/>
                <w:szCs w:val="24"/>
              </w:rPr>
            </w:pPr>
            <w:r>
              <w:rPr>
                <w:rFonts w:ascii="Times New Roman" w:hAnsi="Times New Roman" w:cs="Times New Roman"/>
                <w:color w:val="000000"/>
                <w:sz w:val="24"/>
                <w:szCs w:val="24"/>
              </w:rPr>
              <w:t>Из них:</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72</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18</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0</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18</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36</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72</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0</w:t>
            </w:r>
          </w:p>
        </w:tc>
      </w:tr>
      <w:tr w:rsidR="00F95A88">
        <w:trPr>
          <w:trHeight w:hRule="exact" w:val="416"/>
        </w:trPr>
        <w:tc>
          <w:tcPr>
            <w:tcW w:w="5671" w:type="dxa"/>
          </w:tcPr>
          <w:p w:rsidR="00F95A88" w:rsidRDefault="00F95A88"/>
        </w:tc>
        <w:tc>
          <w:tcPr>
            <w:tcW w:w="1702" w:type="dxa"/>
          </w:tcPr>
          <w:p w:rsidR="00F95A88" w:rsidRDefault="00F95A88"/>
        </w:tc>
        <w:tc>
          <w:tcPr>
            <w:tcW w:w="426" w:type="dxa"/>
          </w:tcPr>
          <w:p w:rsidR="00F95A88" w:rsidRDefault="00F95A88"/>
        </w:tc>
        <w:tc>
          <w:tcPr>
            <w:tcW w:w="710" w:type="dxa"/>
          </w:tcPr>
          <w:p w:rsidR="00F95A88" w:rsidRDefault="00F95A88"/>
        </w:tc>
        <w:tc>
          <w:tcPr>
            <w:tcW w:w="1135" w:type="dxa"/>
          </w:tcPr>
          <w:p w:rsidR="00F95A88" w:rsidRDefault="00F95A88"/>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зачеты 7</w:t>
            </w:r>
          </w:p>
        </w:tc>
      </w:tr>
      <w:tr w:rsidR="00F95A88">
        <w:trPr>
          <w:trHeight w:hRule="exact" w:val="277"/>
        </w:trPr>
        <w:tc>
          <w:tcPr>
            <w:tcW w:w="5671" w:type="dxa"/>
          </w:tcPr>
          <w:p w:rsidR="00F95A88" w:rsidRDefault="00F95A88"/>
        </w:tc>
        <w:tc>
          <w:tcPr>
            <w:tcW w:w="1702" w:type="dxa"/>
          </w:tcPr>
          <w:p w:rsidR="00F95A88" w:rsidRDefault="00F95A88"/>
        </w:tc>
        <w:tc>
          <w:tcPr>
            <w:tcW w:w="426" w:type="dxa"/>
          </w:tcPr>
          <w:p w:rsidR="00F95A88" w:rsidRDefault="00F95A88"/>
        </w:tc>
        <w:tc>
          <w:tcPr>
            <w:tcW w:w="710" w:type="dxa"/>
          </w:tcPr>
          <w:p w:rsidR="00F95A88" w:rsidRDefault="00F95A88"/>
        </w:tc>
        <w:tc>
          <w:tcPr>
            <w:tcW w:w="1135" w:type="dxa"/>
          </w:tcPr>
          <w:p w:rsidR="00F95A88" w:rsidRDefault="00F95A88"/>
        </w:tc>
      </w:tr>
      <w:tr w:rsidR="00F95A88">
        <w:trPr>
          <w:trHeight w:hRule="exact" w:val="1666"/>
        </w:trPr>
        <w:tc>
          <w:tcPr>
            <w:tcW w:w="9654" w:type="dxa"/>
            <w:gridSpan w:val="5"/>
            <w:shd w:val="clear" w:color="000000" w:fill="FFFFFF"/>
            <w:tcMar>
              <w:left w:w="34" w:type="dxa"/>
              <w:right w:w="34" w:type="dxa"/>
            </w:tcMar>
          </w:tcPr>
          <w:p w:rsidR="00F95A88" w:rsidRPr="000D4DEB" w:rsidRDefault="00F95A88">
            <w:pPr>
              <w:spacing w:after="0" w:line="240" w:lineRule="auto"/>
              <w:jc w:val="center"/>
              <w:rPr>
                <w:sz w:val="24"/>
                <w:szCs w:val="24"/>
                <w:lang w:val="ru-RU"/>
              </w:rPr>
            </w:pPr>
          </w:p>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5A88" w:rsidRPr="000D4DEB" w:rsidRDefault="00F95A88">
            <w:pPr>
              <w:spacing w:after="0" w:line="240" w:lineRule="auto"/>
              <w:jc w:val="center"/>
              <w:rPr>
                <w:sz w:val="24"/>
                <w:szCs w:val="24"/>
                <w:lang w:val="ru-RU"/>
              </w:rPr>
            </w:pPr>
          </w:p>
          <w:p w:rsidR="00F95A88" w:rsidRDefault="000D4DE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95A88">
        <w:trPr>
          <w:trHeight w:hRule="exact" w:val="416"/>
        </w:trPr>
        <w:tc>
          <w:tcPr>
            <w:tcW w:w="5671" w:type="dxa"/>
          </w:tcPr>
          <w:p w:rsidR="00F95A88" w:rsidRDefault="00F95A88"/>
        </w:tc>
        <w:tc>
          <w:tcPr>
            <w:tcW w:w="1702" w:type="dxa"/>
          </w:tcPr>
          <w:p w:rsidR="00F95A88" w:rsidRDefault="00F95A88"/>
        </w:tc>
        <w:tc>
          <w:tcPr>
            <w:tcW w:w="426" w:type="dxa"/>
          </w:tcPr>
          <w:p w:rsidR="00F95A88" w:rsidRDefault="00F95A88"/>
        </w:tc>
        <w:tc>
          <w:tcPr>
            <w:tcW w:w="710" w:type="dxa"/>
          </w:tcPr>
          <w:p w:rsidR="00F95A88" w:rsidRDefault="00F95A88"/>
        </w:tc>
        <w:tc>
          <w:tcPr>
            <w:tcW w:w="1135" w:type="dxa"/>
          </w:tcPr>
          <w:p w:rsidR="00F95A88" w:rsidRDefault="00F95A88"/>
        </w:tc>
      </w:tr>
      <w:tr w:rsidR="00F95A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Часов</w:t>
            </w:r>
          </w:p>
        </w:tc>
      </w:tr>
      <w:tr w:rsidR="00F95A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A88" w:rsidRDefault="00F95A8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A88" w:rsidRDefault="00F95A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A88" w:rsidRDefault="00F95A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A88" w:rsidRDefault="00F95A88"/>
        </w:tc>
      </w:tr>
      <w:tr w:rsidR="00F95A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1.Современная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4</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4</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Клинико-психологические особенности умственно отсталых детей с нарушением.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4</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4. Клинико-психологические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 1 Тема. Соотношение понятий сложный дефект и сложная структура дефекта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№2. Тема.Клинико- психологические особенности умственно отсталых детей с нарушением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 3. Тема.Клинико- психологические особенности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 4. Тема.Клинико- 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 5. Тема.Клинико- 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 6. Тема  Психологическая диагностика и коррекция при сложных недостатках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95A8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lastRenderedPageBreak/>
              <w:t>Практическое занятие  № 7. Тема  Инновационные программы в психологической коррекции и социальной адаптации детей со сложными недостатками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r w:rsidR="00F95A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F95A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36</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Занятие № 1. Тема. Предмет и задачи психологии детей со сложными недостатками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sidRPr="000D4DEB">
              <w:rPr>
                <w:rFonts w:ascii="Times New Roman" w:hAnsi="Times New Roman" w:cs="Times New Roman"/>
                <w:color w:val="000000"/>
                <w:sz w:val="24"/>
                <w:szCs w:val="24"/>
                <w:lang w:val="ru-RU"/>
              </w:rPr>
              <w:t xml:space="preserve">Занятие № 2.Тема. Причины сложных недостатков развития. </w:t>
            </w:r>
            <w:r>
              <w:rPr>
                <w:rFonts w:ascii="Times New Roman" w:hAnsi="Times New Roman" w:cs="Times New Roman"/>
                <w:color w:val="000000"/>
                <w:sz w:val="24"/>
                <w:szCs w:val="24"/>
              </w:rPr>
              <w:t>Классификация сложных нарушений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Занятие №3. Тема.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1.Современная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Клинико-психологические особенности умственно отсталых детей с нарушением.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F95A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36</w:t>
            </w:r>
          </w:p>
        </w:tc>
      </w:tr>
      <w:tr w:rsidR="00F95A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F95A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F95A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144</w:t>
            </w:r>
          </w:p>
        </w:tc>
      </w:tr>
      <w:tr w:rsidR="00F95A88" w:rsidRPr="00BA10D8">
        <w:trPr>
          <w:trHeight w:hRule="exact" w:val="9608"/>
        </w:trPr>
        <w:tc>
          <w:tcPr>
            <w:tcW w:w="9654" w:type="dxa"/>
            <w:gridSpan w:val="4"/>
            <w:shd w:val="clear" w:color="000000" w:fill="FFFFFF"/>
            <w:tcMar>
              <w:left w:w="34" w:type="dxa"/>
              <w:right w:w="34" w:type="dxa"/>
            </w:tcMar>
          </w:tcPr>
          <w:p w:rsidR="00F95A88" w:rsidRPr="000D4DEB" w:rsidRDefault="00F95A88">
            <w:pPr>
              <w:spacing w:after="0" w:line="240" w:lineRule="auto"/>
              <w:jc w:val="both"/>
              <w:rPr>
                <w:sz w:val="20"/>
                <w:szCs w:val="20"/>
                <w:lang w:val="ru-RU"/>
              </w:rPr>
            </w:pP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 Примечания:</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D4DE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BA10D8">
        <w:trPr>
          <w:trHeight w:hRule="exact" w:val="8353"/>
        </w:trPr>
        <w:tc>
          <w:tcPr>
            <w:tcW w:w="9654" w:type="dxa"/>
            <w:shd w:val="clear" w:color="000000" w:fill="FFFFFF"/>
            <w:tcMar>
              <w:left w:w="34" w:type="dxa"/>
              <w:right w:w="34" w:type="dxa"/>
            </w:tcMar>
          </w:tcPr>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95A88">
        <w:trPr>
          <w:trHeight w:hRule="exact" w:val="585"/>
        </w:trPr>
        <w:tc>
          <w:tcPr>
            <w:tcW w:w="9654" w:type="dxa"/>
            <w:shd w:val="clear" w:color="000000" w:fill="FFFFFF"/>
            <w:tcMar>
              <w:left w:w="34" w:type="dxa"/>
              <w:right w:w="34" w:type="dxa"/>
            </w:tcMar>
          </w:tcPr>
          <w:p w:rsidR="00F95A88" w:rsidRPr="000D4DEB" w:rsidRDefault="00F95A88">
            <w:pPr>
              <w:spacing w:after="0" w:line="240" w:lineRule="auto"/>
              <w:rPr>
                <w:sz w:val="24"/>
                <w:szCs w:val="24"/>
                <w:lang w:val="ru-RU"/>
              </w:rPr>
            </w:pPr>
          </w:p>
          <w:p w:rsidR="00F95A88" w:rsidRDefault="000D4DE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95A88">
        <w:trPr>
          <w:trHeight w:hRule="exact" w:val="304"/>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95A88">
        <w:trPr>
          <w:trHeight w:hRule="exact" w:val="277"/>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t>1.Современная система специального образования</w:t>
            </w:r>
          </w:p>
        </w:tc>
      </w:tr>
      <w:tr w:rsidR="00F95A88" w:rsidRPr="00BA10D8">
        <w:trPr>
          <w:trHeight w:hRule="exact" w:val="3260"/>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w:t>
            </w:r>
            <w:r>
              <w:rPr>
                <w:rFonts w:ascii="Times New Roman" w:hAnsi="Times New Roman" w:cs="Times New Roman"/>
                <w:color w:val="000000"/>
                <w:sz w:val="24"/>
                <w:szCs w:val="24"/>
              </w:rPr>
              <w:t>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IV</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VIII</w:t>
            </w:r>
            <w:r w:rsidRPr="000D4DEB">
              <w:rPr>
                <w:rFonts w:ascii="Times New Roman" w:hAnsi="Times New Roman" w:cs="Times New Roman"/>
                <w:color w:val="000000"/>
                <w:sz w:val="24"/>
                <w:szCs w:val="24"/>
                <w:lang w:val="ru-RU"/>
              </w:rPr>
              <w:t xml:space="preserve">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rsidR="00F95A88" w:rsidRPr="00BA10D8">
        <w:trPr>
          <w:trHeight w:hRule="exact" w:val="304"/>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2. Особенности психического развития слепоглухих детей.</w:t>
            </w:r>
          </w:p>
        </w:tc>
      </w:tr>
      <w:tr w:rsidR="00F95A88" w:rsidRPr="00BA10D8">
        <w:trPr>
          <w:trHeight w:hRule="exact" w:val="2305"/>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Опыт работы профессора дефектологии П.И.Соколинского с О.И.Скороходовой.</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BA10D8">
        <w:trPr>
          <w:trHeight w:hRule="exact" w:val="3801"/>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lastRenderedPageBreak/>
              <w:t>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 Социально бытовая адаптация слепоглухих детей при выраженной умственной отсталости. Особенности деятельности слепоглухих детей.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rsidR="00F95A88" w:rsidRPr="00BA10D8">
        <w:trPr>
          <w:trHeight w:hRule="exact" w:val="304"/>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3. Клинико-психологические особенности умственно отсталых детей с нарушением.</w:t>
            </w:r>
          </w:p>
        </w:tc>
      </w:tr>
      <w:tr w:rsidR="00F95A88" w:rsidRPr="00BA10D8">
        <w:trPr>
          <w:trHeight w:hRule="exact" w:val="5694"/>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 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 Опыт работы профессора дефектологии П.И.Соколинского с О.И.Скороходовой. 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 Социально бытовая адаптация слепоглухих детей при выраженной умственной отсталости. Особенности деятельности слепоглухих детей.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rsidR="00F95A88" w:rsidRPr="00BA10D8">
        <w:trPr>
          <w:trHeight w:hRule="exact" w:val="304"/>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4. Клинико-психологические особенности детей с синдромом Дауна.</w:t>
            </w:r>
          </w:p>
        </w:tc>
      </w:tr>
      <w:tr w:rsidR="00F95A88">
        <w:trPr>
          <w:trHeight w:hRule="exact" w:val="2448"/>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Синдром Дауна, как классический пример множественного дефекта хромосомного происхождения. Сочетание множественного сенсорного дефекта (нарушения зрения и слуха) и умственной отсталости. Конкретность, тугоподвижность мышления при синдроме Дауна. Недоступность абстракций, счётных операций – отличительные особенности мыслительной деятельности. Особенности памяти, сохранность механической памяти.</w:t>
            </w:r>
          </w:p>
          <w:p w:rsidR="00F95A88" w:rsidRDefault="000D4DEB">
            <w:pPr>
              <w:spacing w:after="0" w:line="240" w:lineRule="auto"/>
              <w:jc w:val="both"/>
              <w:rPr>
                <w:sz w:val="24"/>
                <w:szCs w:val="24"/>
              </w:rPr>
            </w:pPr>
            <w:r w:rsidRPr="000D4DEB">
              <w:rPr>
                <w:rFonts w:ascii="Times New Roman" w:hAnsi="Times New Roman" w:cs="Times New Roman"/>
                <w:color w:val="000000"/>
                <w:sz w:val="24"/>
                <w:szCs w:val="24"/>
                <w:lang w:val="ru-RU"/>
              </w:rPr>
              <w:t xml:space="preserve">Отличительные особенности эмоциональной сферы детей с синдромом Дауна: подражательность, внушаемость, доброжелательность, реже раздражительность, злобность. </w:t>
            </w:r>
            <w:r>
              <w:rPr>
                <w:rFonts w:ascii="Times New Roman" w:hAnsi="Times New Roman" w:cs="Times New Roman"/>
                <w:color w:val="000000"/>
                <w:sz w:val="24"/>
                <w:szCs w:val="24"/>
              </w:rPr>
              <w:t>Нарушение психомоторного развития</w:t>
            </w:r>
          </w:p>
        </w:tc>
      </w:tr>
      <w:tr w:rsidR="00F95A88">
        <w:trPr>
          <w:trHeight w:hRule="exact" w:val="277"/>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95A88" w:rsidRPr="00BA10D8">
        <w:trPr>
          <w:trHeight w:hRule="exact" w:val="599"/>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1 Тема. Соотношение понятий сложный дефект и сложная структура дефекта</w:t>
            </w:r>
          </w:p>
        </w:tc>
      </w:tr>
      <w:tr w:rsidR="00F95A88">
        <w:trPr>
          <w:trHeight w:hRule="exact" w:val="163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1. Понятие о структуре нарушенного развития.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 Основные параметры дизонтогенеза.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 Представления о первичных, вторичных нарушениях в психическом развитии.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4. Общие и специфические нарушения в структуре дизонтогенеза.</w:t>
            </w:r>
          </w:p>
          <w:p w:rsidR="00F95A88" w:rsidRDefault="000D4DEB">
            <w:pPr>
              <w:spacing w:after="0" w:line="240" w:lineRule="auto"/>
              <w:jc w:val="both"/>
              <w:rPr>
                <w:sz w:val="24"/>
                <w:szCs w:val="24"/>
              </w:rPr>
            </w:pPr>
            <w:r>
              <w:rPr>
                <w:rFonts w:ascii="Times New Roman" w:hAnsi="Times New Roman" w:cs="Times New Roman"/>
                <w:color w:val="000000"/>
                <w:sz w:val="24"/>
                <w:szCs w:val="24"/>
              </w:rPr>
              <w:t>5. Механизмы формирования вторичных отклонений.</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A88" w:rsidRPr="00BA10D8">
        <w:trPr>
          <w:trHeight w:hRule="exact" w:val="585"/>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lastRenderedPageBreak/>
              <w:t>Практическое занятие  №2. Тема.Клинико-психологические особенности умственно отсталых детей с нарушением слуха.</w:t>
            </w:r>
          </w:p>
        </w:tc>
      </w:tr>
      <w:tr w:rsidR="00F95A88">
        <w:trPr>
          <w:trHeight w:hRule="exact" w:val="163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1.Этиопатогенез умственной отсталости с нарушением слуха.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2.Эндогенные и экзогенные факторы сложного дефекта.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3.Дифференциально-диагностические критерии, позволяющие отличить слабослышащего ребёнка-олигофрена от слабослышащего с нормальным интеллектом.</w:t>
            </w:r>
          </w:p>
          <w:p w:rsidR="00F95A88" w:rsidRDefault="000D4DEB">
            <w:pPr>
              <w:spacing w:after="0" w:line="240" w:lineRule="auto"/>
              <w:jc w:val="both"/>
              <w:rPr>
                <w:sz w:val="24"/>
                <w:szCs w:val="24"/>
              </w:rPr>
            </w:pPr>
            <w:r>
              <w:rPr>
                <w:rFonts w:ascii="Times New Roman" w:hAnsi="Times New Roman" w:cs="Times New Roman"/>
                <w:color w:val="000000"/>
                <w:sz w:val="24"/>
                <w:szCs w:val="24"/>
              </w:rPr>
              <w:t>4.Методы дифференциальной диагностики.</w:t>
            </w:r>
          </w:p>
        </w:tc>
      </w:tr>
      <w:tr w:rsidR="00F95A88" w:rsidRPr="00BA10D8">
        <w:trPr>
          <w:trHeight w:hRule="exact" w:val="599"/>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3. Тема.Клинико-психологические особенности умственно отсталых детей</w:t>
            </w:r>
          </w:p>
        </w:tc>
      </w:tr>
      <w:tr w:rsidR="00F95A88">
        <w:trPr>
          <w:trHeight w:hRule="exact" w:val="2448"/>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1.Снижение интеллекта при разных формах ДЦП.</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2.Медико-психолого-педагогическая реабилитация умственно отсталых детей с ДЦП. 3.Проблемы социальной адаптации у детей со сниженным интеллектом при разных формах ДЦП.</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4.Особенности сенсорно-перцептивной деятельности у умственно отсталых детей с ДЦП. 5.Нарушения познавательных процессов при ДЦП с нарушением интеллекта.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6.Психологическая помощь умственно отсталым детям с церебральным параличом.</w:t>
            </w:r>
          </w:p>
          <w:p w:rsidR="00F95A88" w:rsidRDefault="000D4DEB">
            <w:pPr>
              <w:spacing w:after="0" w:line="240" w:lineRule="auto"/>
              <w:jc w:val="both"/>
              <w:rPr>
                <w:sz w:val="24"/>
                <w:szCs w:val="24"/>
              </w:rPr>
            </w:pPr>
            <w:r>
              <w:rPr>
                <w:rFonts w:ascii="Times New Roman" w:hAnsi="Times New Roman" w:cs="Times New Roman"/>
                <w:color w:val="000000"/>
                <w:sz w:val="24"/>
                <w:szCs w:val="24"/>
              </w:rPr>
              <w:t>7.Методы психокоррекции эмоциональных нарушений.</w:t>
            </w:r>
          </w:p>
        </w:tc>
      </w:tr>
      <w:tr w:rsidR="00F95A88" w:rsidRPr="00BA10D8">
        <w:trPr>
          <w:trHeight w:hRule="exact" w:val="599"/>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4. Тема.Клинико-психологические особенности детей с синдромом Дауна</w:t>
            </w:r>
          </w:p>
        </w:tc>
      </w:tr>
      <w:tr w:rsidR="00F95A88" w:rsidRPr="00BA10D8">
        <w:trPr>
          <w:trHeight w:hRule="exact" w:val="190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1. Дети с нарушениями поведения.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 Особенности обучения и воспитания детей с нарушениями интеллектуального развития.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 Знакомство с документальными материалами по теме</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4.  Доклады по теме «Ребенок с синдромом Дауна в семье», «Современная коррекционная школа, коррекционный класс».</w:t>
            </w:r>
          </w:p>
        </w:tc>
      </w:tr>
      <w:tr w:rsidR="00F95A88" w:rsidRPr="00BA10D8">
        <w:trPr>
          <w:trHeight w:hRule="exact" w:val="599"/>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5. Тема.Клинико-психологические особенности детей с синдромом Дауна</w:t>
            </w:r>
          </w:p>
        </w:tc>
      </w:tr>
      <w:tr w:rsidR="00F95A88" w:rsidRPr="00BA10D8">
        <w:trPr>
          <w:trHeight w:hRule="exact" w:val="190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1. Дети с нарушениями поведения.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 Особенности обучения и воспитания детей с нарушениями интеллектуального развития.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 Знакомство с документальными материалами по теме</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4.  Доклады по теме «Ребенок с синдромом Дауна в семье», «Современная коррекционная школа, коррекционный класс».</w:t>
            </w:r>
          </w:p>
        </w:tc>
      </w:tr>
      <w:tr w:rsidR="00F95A88" w:rsidRPr="00BA10D8">
        <w:trPr>
          <w:trHeight w:hRule="exact" w:val="599"/>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6. Тема  Психологическая диагностика и коррекция при сложных недостатках развития</w:t>
            </w:r>
          </w:p>
        </w:tc>
      </w:tr>
      <w:tr w:rsidR="00F95A88">
        <w:trPr>
          <w:trHeight w:hRule="exact" w:val="163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Особенности медицинского обследования.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 Особенности нейрофизиологического обследования детей со сложными недостатками развития.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 Психолого-педагогическое обследование детей со сложными нарушениями.</w:t>
            </w:r>
          </w:p>
          <w:p w:rsidR="00F95A88" w:rsidRDefault="000D4DEB">
            <w:pPr>
              <w:spacing w:after="0" w:line="240" w:lineRule="auto"/>
              <w:jc w:val="both"/>
              <w:rPr>
                <w:sz w:val="24"/>
                <w:szCs w:val="24"/>
              </w:rPr>
            </w:pPr>
            <w:r>
              <w:rPr>
                <w:rFonts w:ascii="Times New Roman" w:hAnsi="Times New Roman" w:cs="Times New Roman"/>
                <w:color w:val="000000"/>
                <w:sz w:val="24"/>
                <w:szCs w:val="24"/>
              </w:rPr>
              <w:t>4. Особенности работы с семьёй</w:t>
            </w:r>
          </w:p>
        </w:tc>
      </w:tr>
      <w:tr w:rsidR="00F95A88" w:rsidRPr="00BA10D8">
        <w:trPr>
          <w:trHeight w:hRule="exact" w:val="870"/>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7. Тема  Инновационные программы в психологической коррекции и социальной адаптации детей со сложными недостатками развития.</w:t>
            </w:r>
          </w:p>
        </w:tc>
      </w:tr>
      <w:tr w:rsidR="00F95A88">
        <w:trPr>
          <w:trHeight w:hRule="exact" w:val="190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Понятие о компенсаторных феноменах.</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 Биологические и социальные факторы компенсации.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 Понятие о декомпенсации, гиперкомпенсации, псевдокомпенсации.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4. Адаптационные и компенсаторные процессы.</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5. Формы и направления реабилитационных мероприятий.</w:t>
            </w:r>
          </w:p>
          <w:p w:rsidR="00F95A88" w:rsidRDefault="000D4DEB">
            <w:pPr>
              <w:spacing w:after="0" w:line="240" w:lineRule="auto"/>
              <w:jc w:val="both"/>
              <w:rPr>
                <w:sz w:val="24"/>
                <w:szCs w:val="24"/>
              </w:rPr>
            </w:pPr>
            <w:r>
              <w:rPr>
                <w:rFonts w:ascii="Times New Roman" w:hAnsi="Times New Roman" w:cs="Times New Roman"/>
                <w:color w:val="000000"/>
                <w:sz w:val="24"/>
                <w:szCs w:val="24"/>
              </w:rPr>
              <w:t>6. Понятие психологической коррекции.</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A88">
        <w:trPr>
          <w:trHeight w:hRule="exact" w:val="277"/>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F95A88" w:rsidRPr="00BA10D8">
        <w:trPr>
          <w:trHeight w:hRule="exact" w:val="732"/>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Занятие № 1. Тема. Предмет и задачи психологии детей со сложными недостатками развития</w:t>
            </w:r>
          </w:p>
        </w:tc>
      </w:tr>
      <w:tr w:rsidR="00F95A88" w:rsidRPr="00BA10D8">
        <w:trPr>
          <w:trHeight w:hRule="exact" w:val="2229"/>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1.Предмет психологии детей со сложными недостатками развития.</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Задачи психологии детей со сложными нарушениями.</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Сложный дефект.</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4. Пути психолого-педагогической помощи детям и их семьям.</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5. Перечислите задачи психологии детей со сложными недостатками развития.</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6. Определите пути психолого-педагогической помощи детям со сложными нарушениями развития и их семьям.</w:t>
            </w:r>
          </w:p>
        </w:tc>
      </w:tr>
      <w:tr w:rsidR="00F95A88">
        <w:trPr>
          <w:trHeight w:hRule="exact" w:val="593"/>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sidRPr="000D4DEB">
              <w:rPr>
                <w:rFonts w:ascii="Times New Roman" w:hAnsi="Times New Roman" w:cs="Times New Roman"/>
                <w:b/>
                <w:color w:val="000000"/>
                <w:sz w:val="24"/>
                <w:szCs w:val="24"/>
                <w:lang w:val="ru-RU"/>
              </w:rPr>
              <w:t xml:space="preserve">Занятие № 2.Тема. Причины сложных недостатков развития. </w:t>
            </w:r>
            <w:r>
              <w:rPr>
                <w:rFonts w:ascii="Times New Roman" w:hAnsi="Times New Roman" w:cs="Times New Roman"/>
                <w:b/>
                <w:color w:val="000000"/>
                <w:sz w:val="24"/>
                <w:szCs w:val="24"/>
              </w:rPr>
              <w:t>Классификация сложных нарушений развития</w:t>
            </w:r>
          </w:p>
        </w:tc>
      </w:tr>
      <w:tr w:rsidR="00F95A88">
        <w:trPr>
          <w:trHeight w:hRule="exact" w:val="1417"/>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1.Причины эндогенного, экзогенного характера в происхождении сложных недостатков развития.</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Классификация слепоглухих А.В. Ярмоленко.</w:t>
            </w:r>
          </w:p>
          <w:p w:rsidR="00F95A88" w:rsidRDefault="000D4DEB">
            <w:pPr>
              <w:spacing w:after="0" w:line="240" w:lineRule="auto"/>
              <w:rPr>
                <w:sz w:val="24"/>
                <w:szCs w:val="24"/>
              </w:rPr>
            </w:pPr>
            <w:r>
              <w:rPr>
                <w:rFonts w:ascii="Times New Roman" w:hAnsi="Times New Roman" w:cs="Times New Roman"/>
                <w:color w:val="000000"/>
                <w:sz w:val="24"/>
                <w:szCs w:val="24"/>
              </w:rPr>
              <w:t>3. Современные классификации сложных нарушений</w:t>
            </w:r>
          </w:p>
        </w:tc>
      </w:tr>
      <w:tr w:rsidR="00F95A88" w:rsidRPr="00BA10D8">
        <w:trPr>
          <w:trHeight w:hRule="exact" w:val="322"/>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Занятие №3. Тема. Особенности психического развития слепоглухих детей.</w:t>
            </w:r>
          </w:p>
        </w:tc>
      </w:tr>
      <w:tr w:rsidR="00F95A88" w:rsidRPr="00BA10D8">
        <w:trPr>
          <w:trHeight w:hRule="exact" w:val="2229"/>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 Виды деятельности: лепка, моделирование, рисование, игра в формировании представлений об окружающем мире.</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Развитие личности слепоглухого ребёнка.</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Обучение детей совместным со взрослым действиям, развитие самостоятельности.</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 Раскройте особенности деятельности слепоглухих детей.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5. Раскройте направления и содержание работы по формированию и развитию самостоятельности у слепоглухих детей.</w:t>
            </w:r>
          </w:p>
        </w:tc>
      </w:tr>
      <w:tr w:rsidR="00F95A88">
        <w:trPr>
          <w:trHeight w:hRule="exact" w:val="322"/>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t>1.Современная система специального образования</w:t>
            </w:r>
          </w:p>
        </w:tc>
      </w:tr>
      <w:tr w:rsidR="00F95A88" w:rsidRPr="00BA10D8">
        <w:trPr>
          <w:trHeight w:hRule="exact" w:val="3310"/>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 xml:space="preserve">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w:t>
            </w:r>
            <w:r>
              <w:rPr>
                <w:rFonts w:ascii="Times New Roman" w:hAnsi="Times New Roman" w:cs="Times New Roman"/>
                <w:color w:val="000000"/>
                <w:sz w:val="24"/>
                <w:szCs w:val="24"/>
              </w:rPr>
              <w:t>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IV</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VIII</w:t>
            </w:r>
            <w:r w:rsidRPr="000D4DEB">
              <w:rPr>
                <w:rFonts w:ascii="Times New Roman" w:hAnsi="Times New Roman" w:cs="Times New Roman"/>
                <w:color w:val="000000"/>
                <w:sz w:val="24"/>
                <w:szCs w:val="24"/>
                <w:lang w:val="ru-RU"/>
              </w:rPr>
              <w:t xml:space="preserve">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rsidR="00F95A88" w:rsidRPr="00BA10D8">
        <w:trPr>
          <w:trHeight w:hRule="exact" w:val="322"/>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2. Особенности психического развития слепоглухих детей.</w:t>
            </w:r>
          </w:p>
        </w:tc>
      </w:tr>
      <w:tr w:rsidR="00F95A88">
        <w:trPr>
          <w:trHeight w:hRule="exact" w:val="3633"/>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Опыт работы профессора дефектологии П.И.Соколинского с О.И.Скороходовой.</w:t>
            </w:r>
          </w:p>
          <w:p w:rsidR="00F95A88" w:rsidRDefault="000D4DEB">
            <w:pPr>
              <w:spacing w:after="0" w:line="240" w:lineRule="auto"/>
              <w:rPr>
                <w:sz w:val="24"/>
                <w:szCs w:val="24"/>
              </w:rPr>
            </w:pPr>
            <w:r w:rsidRPr="000D4DEB">
              <w:rPr>
                <w:rFonts w:ascii="Times New Roman" w:hAnsi="Times New Roman" w:cs="Times New Roman"/>
                <w:color w:val="000000"/>
                <w:sz w:val="24"/>
                <w:szCs w:val="24"/>
                <w:lang w:val="ru-RU"/>
              </w:rPr>
              <w:t xml:space="preserve">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 </w:t>
            </w:r>
            <w:r>
              <w:rPr>
                <w:rFonts w:ascii="Times New Roman" w:hAnsi="Times New Roman" w:cs="Times New Roman"/>
                <w:color w:val="000000"/>
                <w:sz w:val="24"/>
                <w:szCs w:val="24"/>
              </w:rPr>
              <w:t>Социально</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95A88" w:rsidRPr="00BA10D8">
        <w:trPr>
          <w:trHeight w:hRule="exact" w:val="3830"/>
        </w:trPr>
        <w:tc>
          <w:tcPr>
            <w:tcW w:w="9654" w:type="dxa"/>
            <w:gridSpan w:val="2"/>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lastRenderedPageBreak/>
              <w:t>бытовая адаптация слепоглухих детей при выраженной умственной отсталости. Особенности деятельности слепоглухих детей.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rsidR="00F95A88" w:rsidRPr="00BA10D8">
        <w:trPr>
          <w:trHeight w:hRule="exact" w:val="593"/>
        </w:trPr>
        <w:tc>
          <w:tcPr>
            <w:tcW w:w="9654" w:type="dxa"/>
            <w:gridSpan w:val="2"/>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3. Клинико-психологические особенности умственно отсталых детей с нарушением.</w:t>
            </w:r>
          </w:p>
        </w:tc>
      </w:tr>
      <w:tr w:rsidR="00F95A88" w:rsidRPr="00BA10D8">
        <w:trPr>
          <w:trHeight w:hRule="exact" w:val="299"/>
        </w:trPr>
        <w:tc>
          <w:tcPr>
            <w:tcW w:w="9654" w:type="dxa"/>
            <w:gridSpan w:val="2"/>
            <w:shd w:val="clear" w:color="000000" w:fill="FFFFFF"/>
            <w:tcMar>
              <w:left w:w="34" w:type="dxa"/>
              <w:right w:w="34" w:type="dxa"/>
            </w:tcMar>
          </w:tcPr>
          <w:p w:rsidR="00F95A88" w:rsidRPr="000D4DEB" w:rsidRDefault="00F95A88">
            <w:pPr>
              <w:rPr>
                <w:lang w:val="ru-RU"/>
              </w:rPr>
            </w:pPr>
          </w:p>
        </w:tc>
      </w:tr>
      <w:tr w:rsidR="00F95A88" w:rsidRPr="00BA10D8">
        <w:trPr>
          <w:trHeight w:hRule="exact" w:val="855"/>
        </w:trPr>
        <w:tc>
          <w:tcPr>
            <w:tcW w:w="9654" w:type="dxa"/>
            <w:gridSpan w:val="2"/>
            <w:shd w:val="clear" w:color="000000" w:fill="FFFFFF"/>
            <w:tcMar>
              <w:left w:w="34" w:type="dxa"/>
              <w:right w:w="34" w:type="dxa"/>
            </w:tcMar>
          </w:tcPr>
          <w:p w:rsidR="00F95A88" w:rsidRPr="000D4DEB" w:rsidRDefault="00F95A88">
            <w:pPr>
              <w:spacing w:after="0" w:line="240" w:lineRule="auto"/>
              <w:rPr>
                <w:sz w:val="24"/>
                <w:szCs w:val="24"/>
                <w:lang w:val="ru-RU"/>
              </w:rPr>
            </w:pPr>
          </w:p>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95A88" w:rsidRPr="00BA10D8">
        <w:trPr>
          <w:trHeight w:hRule="exact" w:val="5182"/>
        </w:trPr>
        <w:tc>
          <w:tcPr>
            <w:tcW w:w="9654" w:type="dxa"/>
            <w:gridSpan w:val="2"/>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 Методические указания для обучающихся по освоению дисциплины «Психолого- педагогическое сопровождение детей с комплексными нарушениями в развитии» / Таротенко Ольга Анатольевна. – Омск: Изд-во Омской гуманитарной академии, 0.</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95A88">
        <w:trPr>
          <w:trHeight w:hRule="exact" w:val="994"/>
        </w:trPr>
        <w:tc>
          <w:tcPr>
            <w:tcW w:w="9654" w:type="dxa"/>
            <w:gridSpan w:val="2"/>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95A88" w:rsidRDefault="000D4DEB">
            <w:pPr>
              <w:spacing w:after="0" w:line="240" w:lineRule="auto"/>
              <w:rPr>
                <w:sz w:val="24"/>
                <w:szCs w:val="24"/>
              </w:rPr>
            </w:pPr>
            <w:r>
              <w:rPr>
                <w:rFonts w:ascii="Times New Roman" w:hAnsi="Times New Roman" w:cs="Times New Roman"/>
                <w:b/>
                <w:color w:val="000000"/>
                <w:sz w:val="24"/>
                <w:szCs w:val="24"/>
              </w:rPr>
              <w:t>Основная:</w:t>
            </w:r>
          </w:p>
        </w:tc>
      </w:tr>
      <w:tr w:rsidR="00F95A88" w:rsidRPr="00BA10D8">
        <w:trPr>
          <w:trHeight w:hRule="exact" w:val="826"/>
        </w:trPr>
        <w:tc>
          <w:tcPr>
            <w:tcW w:w="9654" w:type="dxa"/>
            <w:gridSpan w:val="2"/>
            <w:shd w:val="clear" w:color="000000" w:fill="FFFFFF"/>
            <w:tcMar>
              <w:left w:w="34" w:type="dxa"/>
              <w:right w:w="34" w:type="dxa"/>
            </w:tcMar>
          </w:tcPr>
          <w:p w:rsidR="00F95A88" w:rsidRPr="000D4DEB" w:rsidRDefault="000D4DEB">
            <w:pPr>
              <w:spacing w:after="0" w:line="240" w:lineRule="auto"/>
              <w:ind w:firstLine="725"/>
              <w:jc w:val="both"/>
              <w:rPr>
                <w:sz w:val="24"/>
                <w:szCs w:val="24"/>
                <w:lang w:val="ru-RU"/>
              </w:rPr>
            </w:pPr>
            <w:r w:rsidRPr="000D4DEB">
              <w:rPr>
                <w:rFonts w:ascii="Times New Roman" w:hAnsi="Times New Roman" w:cs="Times New Roman"/>
                <w:color w:val="000000"/>
                <w:sz w:val="24"/>
                <w:szCs w:val="24"/>
                <w:lang w:val="ru-RU"/>
              </w:rPr>
              <w:t>1.</w:t>
            </w:r>
            <w:r w:rsidRPr="000D4DEB">
              <w:rPr>
                <w:lang w:val="ru-RU"/>
              </w:rPr>
              <w:t xml:space="preserve"> </w:t>
            </w:r>
            <w:r w:rsidRPr="000D4DEB">
              <w:rPr>
                <w:rFonts w:ascii="Times New Roman" w:hAnsi="Times New Roman" w:cs="Times New Roman"/>
                <w:color w:val="000000"/>
                <w:sz w:val="24"/>
                <w:szCs w:val="24"/>
                <w:lang w:val="ru-RU"/>
              </w:rPr>
              <w:t>Олигофренопедагогика</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Гугкаева</w:t>
            </w:r>
            <w:r w:rsidRPr="000D4DEB">
              <w:rPr>
                <w:lang w:val="ru-RU"/>
              </w:rPr>
              <w:t xml:space="preserve"> </w:t>
            </w:r>
            <w:r w:rsidRPr="000D4DEB">
              <w:rPr>
                <w:rFonts w:ascii="Times New Roman" w:hAnsi="Times New Roman" w:cs="Times New Roman"/>
                <w:color w:val="000000"/>
                <w:sz w:val="24"/>
                <w:szCs w:val="24"/>
                <w:lang w:val="ru-RU"/>
              </w:rPr>
              <w:t>И.</w:t>
            </w:r>
            <w:r w:rsidRPr="000D4DEB">
              <w:rPr>
                <w:lang w:val="ru-RU"/>
              </w:rPr>
              <w:t xml:space="preserve"> </w:t>
            </w:r>
            <w:r w:rsidRPr="000D4DEB">
              <w:rPr>
                <w:rFonts w:ascii="Times New Roman" w:hAnsi="Times New Roman" w:cs="Times New Roman"/>
                <w:color w:val="000000"/>
                <w:sz w:val="24"/>
                <w:szCs w:val="24"/>
                <w:lang w:val="ru-RU"/>
              </w:rPr>
              <w:t>Т..</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Владикавказ:</w:t>
            </w:r>
            <w:r w:rsidRPr="000D4DEB">
              <w:rPr>
                <w:lang w:val="ru-RU"/>
              </w:rPr>
              <w:t xml:space="preserve"> </w:t>
            </w:r>
            <w:r w:rsidRPr="000D4DEB">
              <w:rPr>
                <w:rFonts w:ascii="Times New Roman" w:hAnsi="Times New Roman" w:cs="Times New Roman"/>
                <w:color w:val="000000"/>
                <w:sz w:val="24"/>
                <w:szCs w:val="24"/>
                <w:lang w:val="ru-RU"/>
              </w:rPr>
              <w:t>Северо-Осетинский</w:t>
            </w:r>
            <w:r w:rsidRPr="000D4DEB">
              <w:rPr>
                <w:lang w:val="ru-RU"/>
              </w:rPr>
              <w:t xml:space="preserve"> </w:t>
            </w:r>
            <w:r w:rsidRPr="000D4DEB">
              <w:rPr>
                <w:rFonts w:ascii="Times New Roman" w:hAnsi="Times New Roman" w:cs="Times New Roman"/>
                <w:color w:val="000000"/>
                <w:sz w:val="24"/>
                <w:szCs w:val="24"/>
                <w:lang w:val="ru-RU"/>
              </w:rPr>
              <w:t>государственный</w:t>
            </w:r>
            <w:r w:rsidRPr="000D4DEB">
              <w:rPr>
                <w:lang w:val="ru-RU"/>
              </w:rPr>
              <w:t xml:space="preserve"> </w:t>
            </w:r>
            <w:r w:rsidRPr="000D4DEB">
              <w:rPr>
                <w:rFonts w:ascii="Times New Roman" w:hAnsi="Times New Roman" w:cs="Times New Roman"/>
                <w:color w:val="000000"/>
                <w:sz w:val="24"/>
                <w:szCs w:val="24"/>
                <w:lang w:val="ru-RU"/>
              </w:rPr>
              <w:t>педагогический</w:t>
            </w:r>
            <w:r w:rsidRPr="000D4DEB">
              <w:rPr>
                <w:lang w:val="ru-RU"/>
              </w:rPr>
              <w:t xml:space="preserve"> </w:t>
            </w:r>
            <w:r w:rsidRPr="000D4DEB">
              <w:rPr>
                <w:rFonts w:ascii="Times New Roman" w:hAnsi="Times New Roman" w:cs="Times New Roman"/>
                <w:color w:val="000000"/>
                <w:sz w:val="24"/>
                <w:szCs w:val="24"/>
                <w:lang w:val="ru-RU"/>
              </w:rPr>
              <w:t>институт,</w:t>
            </w:r>
            <w:r w:rsidRPr="000D4DEB">
              <w:rPr>
                <w:lang w:val="ru-RU"/>
              </w:rPr>
              <w:t xml:space="preserve"> </w:t>
            </w:r>
            <w:r w:rsidRPr="000D4DEB">
              <w:rPr>
                <w:rFonts w:ascii="Times New Roman" w:hAnsi="Times New Roman" w:cs="Times New Roman"/>
                <w:color w:val="000000"/>
                <w:sz w:val="24"/>
                <w:szCs w:val="24"/>
                <w:lang w:val="ru-RU"/>
              </w:rPr>
              <w:t>2017.</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134</w:t>
            </w:r>
            <w:r w:rsidRPr="000D4DEB">
              <w:rPr>
                <w:lang w:val="ru-RU"/>
              </w:rPr>
              <w:t xml:space="preserve"> </w:t>
            </w:r>
            <w:r w:rsidRPr="000D4DEB">
              <w:rPr>
                <w:rFonts w:ascii="Times New Roman" w:hAnsi="Times New Roman" w:cs="Times New Roman"/>
                <w:color w:val="000000"/>
                <w:sz w:val="24"/>
                <w:szCs w:val="24"/>
                <w:lang w:val="ru-RU"/>
              </w:rPr>
              <w:t>с.</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ISBN</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978-5-00081-140-5.</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URL</w:t>
            </w:r>
            <w:r w:rsidRPr="000D4DEB">
              <w:rPr>
                <w:rFonts w:ascii="Times New Roman" w:hAnsi="Times New Roman" w:cs="Times New Roman"/>
                <w:color w:val="000000"/>
                <w:sz w:val="24"/>
                <w:szCs w:val="24"/>
                <w:lang w:val="ru-RU"/>
              </w:rPr>
              <w:t>:</w:t>
            </w:r>
            <w:r w:rsidRPr="000D4DEB">
              <w:rPr>
                <w:lang w:val="ru-RU"/>
              </w:rPr>
              <w:t xml:space="preserve"> </w:t>
            </w:r>
            <w:hyperlink r:id="rId4" w:history="1">
              <w:r w:rsidR="00705570">
                <w:rPr>
                  <w:rStyle w:val="a3"/>
                  <w:lang w:val="ru-RU"/>
                </w:rPr>
                <w:t>http://www.iprbookshop.ru/73810.html</w:t>
              </w:r>
            </w:hyperlink>
            <w:r w:rsidRPr="000D4DEB">
              <w:rPr>
                <w:lang w:val="ru-RU"/>
              </w:rPr>
              <w:t xml:space="preserve"> </w:t>
            </w:r>
          </w:p>
        </w:tc>
      </w:tr>
      <w:tr w:rsidR="00F95A88" w:rsidRPr="00BA10D8">
        <w:trPr>
          <w:trHeight w:hRule="exact" w:val="826"/>
        </w:trPr>
        <w:tc>
          <w:tcPr>
            <w:tcW w:w="9654" w:type="dxa"/>
            <w:gridSpan w:val="2"/>
            <w:shd w:val="clear" w:color="000000" w:fill="FFFFFF"/>
            <w:tcMar>
              <w:left w:w="34" w:type="dxa"/>
              <w:right w:w="34" w:type="dxa"/>
            </w:tcMar>
          </w:tcPr>
          <w:p w:rsidR="00F95A88" w:rsidRPr="000D4DEB" w:rsidRDefault="000D4DEB">
            <w:pPr>
              <w:spacing w:after="0" w:line="240" w:lineRule="auto"/>
              <w:ind w:firstLine="725"/>
              <w:jc w:val="both"/>
              <w:rPr>
                <w:sz w:val="24"/>
                <w:szCs w:val="24"/>
                <w:lang w:val="ru-RU"/>
              </w:rPr>
            </w:pPr>
            <w:r w:rsidRPr="000D4DEB">
              <w:rPr>
                <w:rFonts w:ascii="Times New Roman" w:hAnsi="Times New Roman" w:cs="Times New Roman"/>
                <w:color w:val="000000"/>
                <w:sz w:val="24"/>
                <w:szCs w:val="24"/>
                <w:lang w:val="ru-RU"/>
              </w:rPr>
              <w:t>2.</w:t>
            </w:r>
            <w:r w:rsidRPr="000D4DEB">
              <w:rPr>
                <w:lang w:val="ru-RU"/>
              </w:rPr>
              <w:t xml:space="preserve"> </w:t>
            </w:r>
            <w:r w:rsidRPr="000D4DEB">
              <w:rPr>
                <w:rFonts w:ascii="Times New Roman" w:hAnsi="Times New Roman" w:cs="Times New Roman"/>
                <w:color w:val="000000"/>
                <w:sz w:val="24"/>
                <w:szCs w:val="24"/>
                <w:lang w:val="ru-RU"/>
              </w:rPr>
              <w:t>Психолого-педагогическое</w:t>
            </w:r>
            <w:r w:rsidRPr="000D4DEB">
              <w:rPr>
                <w:lang w:val="ru-RU"/>
              </w:rPr>
              <w:t xml:space="preserve"> </w:t>
            </w:r>
            <w:r w:rsidRPr="000D4DEB">
              <w:rPr>
                <w:rFonts w:ascii="Times New Roman" w:hAnsi="Times New Roman" w:cs="Times New Roman"/>
                <w:color w:val="000000"/>
                <w:sz w:val="24"/>
                <w:szCs w:val="24"/>
                <w:lang w:val="ru-RU"/>
              </w:rPr>
              <w:t>сопровождение</w:t>
            </w:r>
            <w:r w:rsidRPr="000D4DEB">
              <w:rPr>
                <w:lang w:val="ru-RU"/>
              </w:rPr>
              <w:t xml:space="preserve"> </w:t>
            </w:r>
            <w:r w:rsidRPr="000D4DEB">
              <w:rPr>
                <w:rFonts w:ascii="Times New Roman" w:hAnsi="Times New Roman" w:cs="Times New Roman"/>
                <w:color w:val="000000"/>
                <w:sz w:val="24"/>
                <w:szCs w:val="24"/>
                <w:lang w:val="ru-RU"/>
              </w:rPr>
              <w:t>обучающихся</w:t>
            </w:r>
            <w:r w:rsidRPr="000D4DEB">
              <w:rPr>
                <w:lang w:val="ru-RU"/>
              </w:rPr>
              <w:t xml:space="preserve"> </w:t>
            </w:r>
            <w:r w:rsidRPr="000D4DEB">
              <w:rPr>
                <w:rFonts w:ascii="Times New Roman" w:hAnsi="Times New Roman" w:cs="Times New Roman"/>
                <w:color w:val="000000"/>
                <w:sz w:val="24"/>
                <w:szCs w:val="24"/>
                <w:lang w:val="ru-RU"/>
              </w:rPr>
              <w:t>с</w:t>
            </w:r>
            <w:r w:rsidRPr="000D4DEB">
              <w:rPr>
                <w:lang w:val="ru-RU"/>
              </w:rPr>
              <w:t xml:space="preserve"> </w:t>
            </w:r>
            <w:r w:rsidRPr="000D4DEB">
              <w:rPr>
                <w:rFonts w:ascii="Times New Roman" w:hAnsi="Times New Roman" w:cs="Times New Roman"/>
                <w:color w:val="000000"/>
                <w:sz w:val="24"/>
                <w:szCs w:val="24"/>
                <w:lang w:val="ru-RU"/>
              </w:rPr>
              <w:t>ОВЗ</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Годовникова</w:t>
            </w:r>
            <w:r w:rsidRPr="000D4DEB">
              <w:rPr>
                <w:lang w:val="ru-RU"/>
              </w:rPr>
              <w:t xml:space="preserve"> </w:t>
            </w:r>
            <w:r w:rsidRPr="000D4DEB">
              <w:rPr>
                <w:rFonts w:ascii="Times New Roman" w:hAnsi="Times New Roman" w:cs="Times New Roman"/>
                <w:color w:val="000000"/>
                <w:sz w:val="24"/>
                <w:szCs w:val="24"/>
                <w:lang w:val="ru-RU"/>
              </w:rPr>
              <w:t>Л.</w:t>
            </w:r>
            <w:r w:rsidRPr="000D4DEB">
              <w:rPr>
                <w:lang w:val="ru-RU"/>
              </w:rPr>
              <w:t xml:space="preserve"> </w:t>
            </w:r>
            <w:r w:rsidRPr="000D4DEB">
              <w:rPr>
                <w:rFonts w:ascii="Times New Roman" w:hAnsi="Times New Roman" w:cs="Times New Roman"/>
                <w:color w:val="000000"/>
                <w:sz w:val="24"/>
                <w:szCs w:val="24"/>
                <w:lang w:val="ru-RU"/>
              </w:rPr>
              <w:t>В..</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2-е</w:t>
            </w:r>
            <w:r w:rsidRPr="000D4DEB">
              <w:rPr>
                <w:lang w:val="ru-RU"/>
              </w:rPr>
              <w:t xml:space="preserve"> </w:t>
            </w:r>
            <w:r w:rsidRPr="000D4DEB">
              <w:rPr>
                <w:rFonts w:ascii="Times New Roman" w:hAnsi="Times New Roman" w:cs="Times New Roman"/>
                <w:color w:val="000000"/>
                <w:sz w:val="24"/>
                <w:szCs w:val="24"/>
                <w:lang w:val="ru-RU"/>
              </w:rPr>
              <w:t>изд.</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Москва:</w:t>
            </w:r>
            <w:r w:rsidRPr="000D4DEB">
              <w:rPr>
                <w:lang w:val="ru-RU"/>
              </w:rPr>
              <w:t xml:space="preserve"> </w:t>
            </w:r>
            <w:r w:rsidRPr="000D4DEB">
              <w:rPr>
                <w:rFonts w:ascii="Times New Roman" w:hAnsi="Times New Roman" w:cs="Times New Roman"/>
                <w:color w:val="000000"/>
                <w:sz w:val="24"/>
                <w:szCs w:val="24"/>
                <w:lang w:val="ru-RU"/>
              </w:rPr>
              <w:t>Юрайт,</w:t>
            </w:r>
            <w:r w:rsidRPr="000D4DEB">
              <w:rPr>
                <w:lang w:val="ru-RU"/>
              </w:rPr>
              <w:t xml:space="preserve"> </w:t>
            </w:r>
            <w:r w:rsidRPr="000D4DEB">
              <w:rPr>
                <w:rFonts w:ascii="Times New Roman" w:hAnsi="Times New Roman" w:cs="Times New Roman"/>
                <w:color w:val="000000"/>
                <w:sz w:val="24"/>
                <w:szCs w:val="24"/>
                <w:lang w:val="ru-RU"/>
              </w:rPr>
              <w:t>2020.</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218</w:t>
            </w:r>
            <w:r w:rsidRPr="000D4DEB">
              <w:rPr>
                <w:lang w:val="ru-RU"/>
              </w:rPr>
              <w:t xml:space="preserve"> </w:t>
            </w:r>
            <w:r w:rsidRPr="000D4DEB">
              <w:rPr>
                <w:rFonts w:ascii="Times New Roman" w:hAnsi="Times New Roman" w:cs="Times New Roman"/>
                <w:color w:val="000000"/>
                <w:sz w:val="24"/>
                <w:szCs w:val="24"/>
                <w:lang w:val="ru-RU"/>
              </w:rPr>
              <w:t>с</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ISBN</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978-5-534-12039-4.</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URL</w:t>
            </w:r>
            <w:r w:rsidRPr="000D4DEB">
              <w:rPr>
                <w:rFonts w:ascii="Times New Roman" w:hAnsi="Times New Roman" w:cs="Times New Roman"/>
                <w:color w:val="000000"/>
                <w:sz w:val="24"/>
                <w:szCs w:val="24"/>
                <w:lang w:val="ru-RU"/>
              </w:rPr>
              <w:t>:</w:t>
            </w:r>
            <w:r w:rsidRPr="000D4DEB">
              <w:rPr>
                <w:lang w:val="ru-RU"/>
              </w:rPr>
              <w:t xml:space="preserve"> </w:t>
            </w:r>
            <w:hyperlink r:id="rId5" w:history="1">
              <w:r w:rsidR="00705570">
                <w:rPr>
                  <w:rStyle w:val="a3"/>
                  <w:lang w:val="ru-RU"/>
                </w:rPr>
                <w:t>https://urait.ru/bcode/457133</w:t>
              </w:r>
            </w:hyperlink>
            <w:r w:rsidRPr="000D4DEB">
              <w:rPr>
                <w:lang w:val="ru-RU"/>
              </w:rPr>
              <w:t xml:space="preserve"> </w:t>
            </w:r>
          </w:p>
        </w:tc>
      </w:tr>
      <w:tr w:rsidR="00F95A88">
        <w:trPr>
          <w:trHeight w:hRule="exact" w:val="304"/>
        </w:trPr>
        <w:tc>
          <w:tcPr>
            <w:tcW w:w="285" w:type="dxa"/>
          </w:tcPr>
          <w:p w:rsidR="00F95A88" w:rsidRPr="000D4DEB" w:rsidRDefault="00F95A88">
            <w:pPr>
              <w:rPr>
                <w:lang w:val="ru-RU"/>
              </w:rPr>
            </w:pPr>
          </w:p>
        </w:tc>
        <w:tc>
          <w:tcPr>
            <w:tcW w:w="9370" w:type="dxa"/>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Дополнительная:</w:t>
            </w:r>
          </w:p>
        </w:tc>
      </w:tr>
      <w:tr w:rsidR="00F95A88" w:rsidRPr="00BA10D8">
        <w:trPr>
          <w:trHeight w:hRule="exact" w:val="799"/>
        </w:trPr>
        <w:tc>
          <w:tcPr>
            <w:tcW w:w="9654" w:type="dxa"/>
            <w:gridSpan w:val="2"/>
            <w:shd w:val="clear" w:color="000000" w:fill="FFFFFF"/>
            <w:tcMar>
              <w:left w:w="34" w:type="dxa"/>
              <w:right w:w="34" w:type="dxa"/>
            </w:tcMar>
          </w:tcPr>
          <w:p w:rsidR="00F95A88" w:rsidRPr="000D4DEB" w:rsidRDefault="000D4DEB">
            <w:pPr>
              <w:spacing w:after="0" w:line="240" w:lineRule="auto"/>
              <w:ind w:firstLine="725"/>
              <w:jc w:val="both"/>
              <w:rPr>
                <w:sz w:val="24"/>
                <w:szCs w:val="24"/>
                <w:lang w:val="ru-RU"/>
              </w:rPr>
            </w:pPr>
            <w:r w:rsidRPr="000D4DEB">
              <w:rPr>
                <w:rFonts w:ascii="Times New Roman" w:hAnsi="Times New Roman" w:cs="Times New Roman"/>
                <w:color w:val="000000"/>
                <w:sz w:val="24"/>
                <w:szCs w:val="24"/>
                <w:lang w:val="ru-RU"/>
              </w:rPr>
              <w:t>1.</w:t>
            </w:r>
            <w:r w:rsidRPr="000D4DEB">
              <w:rPr>
                <w:lang w:val="ru-RU"/>
              </w:rPr>
              <w:t xml:space="preserve"> </w:t>
            </w:r>
            <w:r w:rsidRPr="000D4DEB">
              <w:rPr>
                <w:rFonts w:ascii="Times New Roman" w:hAnsi="Times New Roman" w:cs="Times New Roman"/>
                <w:color w:val="000000"/>
                <w:sz w:val="24"/>
                <w:szCs w:val="24"/>
                <w:lang w:val="ru-RU"/>
              </w:rPr>
              <w:t>Дефектология.</w:t>
            </w:r>
            <w:r w:rsidRPr="000D4DEB">
              <w:rPr>
                <w:lang w:val="ru-RU"/>
              </w:rPr>
              <w:t xml:space="preserve"> </w:t>
            </w:r>
            <w:r w:rsidRPr="000D4DEB">
              <w:rPr>
                <w:rFonts w:ascii="Times New Roman" w:hAnsi="Times New Roman" w:cs="Times New Roman"/>
                <w:color w:val="000000"/>
                <w:sz w:val="24"/>
                <w:szCs w:val="24"/>
                <w:lang w:val="ru-RU"/>
              </w:rPr>
              <w:t>Специальная</w:t>
            </w:r>
            <w:r w:rsidRPr="000D4DEB">
              <w:rPr>
                <w:lang w:val="ru-RU"/>
              </w:rPr>
              <w:t xml:space="preserve"> </w:t>
            </w:r>
            <w:r w:rsidRPr="000D4DEB">
              <w:rPr>
                <w:rFonts w:ascii="Times New Roman" w:hAnsi="Times New Roman" w:cs="Times New Roman"/>
                <w:color w:val="000000"/>
                <w:sz w:val="24"/>
                <w:szCs w:val="24"/>
                <w:lang w:val="ru-RU"/>
              </w:rPr>
              <w:t>педагогика</w:t>
            </w:r>
            <w:r w:rsidRPr="000D4DEB">
              <w:rPr>
                <w:lang w:val="ru-RU"/>
              </w:rPr>
              <w:t xml:space="preserve"> </w:t>
            </w:r>
            <w:r w:rsidRPr="000D4DEB">
              <w:rPr>
                <w:rFonts w:ascii="Times New Roman" w:hAnsi="Times New Roman" w:cs="Times New Roman"/>
                <w:color w:val="000000"/>
                <w:sz w:val="24"/>
                <w:szCs w:val="24"/>
                <w:lang w:val="ru-RU"/>
              </w:rPr>
              <w:t>и</w:t>
            </w:r>
            <w:r w:rsidRPr="000D4DEB">
              <w:rPr>
                <w:lang w:val="ru-RU"/>
              </w:rPr>
              <w:t xml:space="preserve"> </w:t>
            </w:r>
            <w:r w:rsidRPr="000D4DEB">
              <w:rPr>
                <w:rFonts w:ascii="Times New Roman" w:hAnsi="Times New Roman" w:cs="Times New Roman"/>
                <w:color w:val="000000"/>
                <w:sz w:val="24"/>
                <w:szCs w:val="24"/>
                <w:lang w:val="ru-RU"/>
              </w:rPr>
              <w:t>специальная</w:t>
            </w:r>
            <w:r w:rsidRPr="000D4DEB">
              <w:rPr>
                <w:lang w:val="ru-RU"/>
              </w:rPr>
              <w:t xml:space="preserve"> </w:t>
            </w:r>
            <w:r w:rsidRPr="000D4DEB">
              <w:rPr>
                <w:rFonts w:ascii="Times New Roman" w:hAnsi="Times New Roman" w:cs="Times New Roman"/>
                <w:color w:val="000000"/>
                <w:sz w:val="24"/>
                <w:szCs w:val="24"/>
                <w:lang w:val="ru-RU"/>
              </w:rPr>
              <w:t>психология</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Глухов</w:t>
            </w:r>
            <w:r w:rsidRPr="000D4DEB">
              <w:rPr>
                <w:lang w:val="ru-RU"/>
              </w:rPr>
              <w:t xml:space="preserve"> </w:t>
            </w:r>
            <w:r w:rsidRPr="000D4DEB">
              <w:rPr>
                <w:rFonts w:ascii="Times New Roman" w:hAnsi="Times New Roman" w:cs="Times New Roman"/>
                <w:color w:val="000000"/>
                <w:sz w:val="24"/>
                <w:szCs w:val="24"/>
                <w:lang w:val="ru-RU"/>
              </w:rPr>
              <w:t>В.</w:t>
            </w:r>
            <w:r w:rsidRPr="000D4DEB">
              <w:rPr>
                <w:lang w:val="ru-RU"/>
              </w:rPr>
              <w:t xml:space="preserve"> </w:t>
            </w:r>
            <w:r w:rsidRPr="000D4DEB">
              <w:rPr>
                <w:rFonts w:ascii="Times New Roman" w:hAnsi="Times New Roman" w:cs="Times New Roman"/>
                <w:color w:val="000000"/>
                <w:sz w:val="24"/>
                <w:szCs w:val="24"/>
                <w:lang w:val="ru-RU"/>
              </w:rPr>
              <w:t>П..</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Москва:</w:t>
            </w:r>
            <w:r w:rsidRPr="000D4DEB">
              <w:rPr>
                <w:lang w:val="ru-RU"/>
              </w:rPr>
              <w:t xml:space="preserve"> </w:t>
            </w:r>
            <w:r w:rsidRPr="000D4DEB">
              <w:rPr>
                <w:rFonts w:ascii="Times New Roman" w:hAnsi="Times New Roman" w:cs="Times New Roman"/>
                <w:color w:val="000000"/>
                <w:sz w:val="24"/>
                <w:szCs w:val="24"/>
                <w:lang w:val="ru-RU"/>
              </w:rPr>
              <w:t>Московский</w:t>
            </w:r>
            <w:r w:rsidRPr="000D4DEB">
              <w:rPr>
                <w:lang w:val="ru-RU"/>
              </w:rPr>
              <w:t xml:space="preserve"> </w:t>
            </w:r>
            <w:r w:rsidRPr="000D4DEB">
              <w:rPr>
                <w:rFonts w:ascii="Times New Roman" w:hAnsi="Times New Roman" w:cs="Times New Roman"/>
                <w:color w:val="000000"/>
                <w:sz w:val="24"/>
                <w:szCs w:val="24"/>
                <w:lang w:val="ru-RU"/>
              </w:rPr>
              <w:t>педагогический</w:t>
            </w:r>
            <w:r w:rsidRPr="000D4DEB">
              <w:rPr>
                <w:lang w:val="ru-RU"/>
              </w:rPr>
              <w:t xml:space="preserve"> </w:t>
            </w:r>
            <w:r w:rsidRPr="000D4DEB">
              <w:rPr>
                <w:rFonts w:ascii="Times New Roman" w:hAnsi="Times New Roman" w:cs="Times New Roman"/>
                <w:color w:val="000000"/>
                <w:sz w:val="24"/>
                <w:szCs w:val="24"/>
                <w:lang w:val="ru-RU"/>
              </w:rPr>
              <w:t>государственный</w:t>
            </w:r>
            <w:r w:rsidRPr="000D4DEB">
              <w:rPr>
                <w:lang w:val="ru-RU"/>
              </w:rPr>
              <w:t xml:space="preserve"> </w:t>
            </w:r>
            <w:r w:rsidRPr="000D4DEB">
              <w:rPr>
                <w:rFonts w:ascii="Times New Roman" w:hAnsi="Times New Roman" w:cs="Times New Roman"/>
                <w:color w:val="000000"/>
                <w:sz w:val="24"/>
                <w:szCs w:val="24"/>
                <w:lang w:val="ru-RU"/>
              </w:rPr>
              <w:t>университет,</w:t>
            </w:r>
            <w:r w:rsidRPr="000D4DEB">
              <w:rPr>
                <w:lang w:val="ru-RU"/>
              </w:rPr>
              <w:t xml:space="preserve"> </w:t>
            </w:r>
            <w:r w:rsidRPr="000D4DEB">
              <w:rPr>
                <w:rFonts w:ascii="Times New Roman" w:hAnsi="Times New Roman" w:cs="Times New Roman"/>
                <w:color w:val="000000"/>
                <w:sz w:val="24"/>
                <w:szCs w:val="24"/>
                <w:lang w:val="ru-RU"/>
              </w:rPr>
              <w:t>2017.</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312</w:t>
            </w:r>
            <w:r w:rsidRPr="000D4DEB">
              <w:rPr>
                <w:lang w:val="ru-RU"/>
              </w:rPr>
              <w:t xml:space="preserve"> </w:t>
            </w:r>
            <w:r w:rsidRPr="000D4DEB">
              <w:rPr>
                <w:rFonts w:ascii="Times New Roman" w:hAnsi="Times New Roman" w:cs="Times New Roman"/>
                <w:color w:val="000000"/>
                <w:sz w:val="24"/>
                <w:szCs w:val="24"/>
                <w:lang w:val="ru-RU"/>
              </w:rPr>
              <w:t>с.</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ISBN</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978-5-4263-0575-5.</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URL</w:t>
            </w:r>
            <w:r w:rsidRPr="000D4DEB">
              <w:rPr>
                <w:rFonts w:ascii="Times New Roman" w:hAnsi="Times New Roman" w:cs="Times New Roman"/>
                <w:color w:val="000000"/>
                <w:sz w:val="24"/>
                <w:szCs w:val="24"/>
                <w:lang w:val="ru-RU"/>
              </w:rPr>
              <w:t>:</w:t>
            </w:r>
            <w:r w:rsidRPr="000D4DEB">
              <w:rPr>
                <w:lang w:val="ru-RU"/>
              </w:rPr>
              <w:t xml:space="preserve"> </w:t>
            </w:r>
            <w:hyperlink r:id="rId6" w:history="1">
              <w:r w:rsidR="00705570">
                <w:rPr>
                  <w:rStyle w:val="a3"/>
                  <w:lang w:val="ru-RU"/>
                </w:rPr>
                <w:t>http://www.iprbookshop.ru/75801.html</w:t>
              </w:r>
            </w:hyperlink>
            <w:r w:rsidRPr="000D4DEB">
              <w:rPr>
                <w:lang w:val="ru-RU"/>
              </w:rPr>
              <w:t xml:space="preserve"> </w:t>
            </w:r>
          </w:p>
        </w:tc>
      </w:tr>
      <w:tr w:rsidR="00F95A88">
        <w:trPr>
          <w:trHeight w:hRule="exact" w:val="826"/>
        </w:trPr>
        <w:tc>
          <w:tcPr>
            <w:tcW w:w="9654" w:type="dxa"/>
            <w:gridSpan w:val="2"/>
            <w:shd w:val="clear" w:color="000000" w:fill="FFFFFF"/>
            <w:tcMar>
              <w:left w:w="34" w:type="dxa"/>
              <w:right w:w="34" w:type="dxa"/>
            </w:tcMar>
          </w:tcPr>
          <w:p w:rsidR="00F95A88" w:rsidRDefault="000D4DEB">
            <w:pPr>
              <w:spacing w:after="0" w:line="240" w:lineRule="auto"/>
              <w:ind w:firstLine="725"/>
              <w:jc w:val="both"/>
              <w:rPr>
                <w:sz w:val="24"/>
                <w:szCs w:val="24"/>
              </w:rPr>
            </w:pPr>
            <w:r w:rsidRPr="000D4DEB">
              <w:rPr>
                <w:rFonts w:ascii="Times New Roman" w:hAnsi="Times New Roman" w:cs="Times New Roman"/>
                <w:color w:val="000000"/>
                <w:sz w:val="24"/>
                <w:szCs w:val="24"/>
                <w:lang w:val="ru-RU"/>
              </w:rPr>
              <w:t>2.</w:t>
            </w:r>
            <w:r w:rsidRPr="000D4DEB">
              <w:rPr>
                <w:lang w:val="ru-RU"/>
              </w:rPr>
              <w:t xml:space="preserve"> </w:t>
            </w:r>
            <w:r w:rsidRPr="000D4DEB">
              <w:rPr>
                <w:rFonts w:ascii="Times New Roman" w:hAnsi="Times New Roman" w:cs="Times New Roman"/>
                <w:color w:val="000000"/>
                <w:sz w:val="24"/>
                <w:szCs w:val="24"/>
                <w:lang w:val="ru-RU"/>
              </w:rPr>
              <w:t>Психологическая</w:t>
            </w:r>
            <w:r w:rsidRPr="000D4DEB">
              <w:rPr>
                <w:lang w:val="ru-RU"/>
              </w:rPr>
              <w:t xml:space="preserve"> </w:t>
            </w:r>
            <w:r w:rsidRPr="000D4DEB">
              <w:rPr>
                <w:rFonts w:ascii="Times New Roman" w:hAnsi="Times New Roman" w:cs="Times New Roman"/>
                <w:color w:val="000000"/>
                <w:sz w:val="24"/>
                <w:szCs w:val="24"/>
                <w:lang w:val="ru-RU"/>
              </w:rPr>
              <w:t>служба</w:t>
            </w:r>
            <w:r w:rsidRPr="000D4DEB">
              <w:rPr>
                <w:lang w:val="ru-RU"/>
              </w:rPr>
              <w:t xml:space="preserve"> </w:t>
            </w:r>
            <w:r w:rsidRPr="000D4DEB">
              <w:rPr>
                <w:rFonts w:ascii="Times New Roman" w:hAnsi="Times New Roman" w:cs="Times New Roman"/>
                <w:color w:val="000000"/>
                <w:sz w:val="24"/>
                <w:szCs w:val="24"/>
                <w:lang w:val="ru-RU"/>
              </w:rPr>
              <w:t>в</w:t>
            </w:r>
            <w:r w:rsidRPr="000D4DEB">
              <w:rPr>
                <w:lang w:val="ru-RU"/>
              </w:rPr>
              <w:t xml:space="preserve"> </w:t>
            </w:r>
            <w:r w:rsidRPr="000D4DEB">
              <w:rPr>
                <w:rFonts w:ascii="Times New Roman" w:hAnsi="Times New Roman" w:cs="Times New Roman"/>
                <w:color w:val="000000"/>
                <w:sz w:val="24"/>
                <w:szCs w:val="24"/>
                <w:lang w:val="ru-RU"/>
              </w:rPr>
              <w:t>образовании.</w:t>
            </w:r>
            <w:r w:rsidRPr="000D4DEB">
              <w:rPr>
                <w:lang w:val="ru-RU"/>
              </w:rPr>
              <w:t xml:space="preserve"> </w:t>
            </w:r>
            <w:r w:rsidRPr="000D4DEB">
              <w:rPr>
                <w:rFonts w:ascii="Times New Roman" w:hAnsi="Times New Roman" w:cs="Times New Roman"/>
                <w:color w:val="000000"/>
                <w:sz w:val="24"/>
                <w:szCs w:val="24"/>
                <w:lang w:val="ru-RU"/>
              </w:rPr>
              <w:t>Школьный</w:t>
            </w:r>
            <w:r w:rsidRPr="000D4DEB">
              <w:rPr>
                <w:lang w:val="ru-RU"/>
              </w:rPr>
              <w:t xml:space="preserve"> </w:t>
            </w:r>
            <w:r w:rsidRPr="000D4DEB">
              <w:rPr>
                <w:rFonts w:ascii="Times New Roman" w:hAnsi="Times New Roman" w:cs="Times New Roman"/>
                <w:color w:val="000000"/>
                <w:sz w:val="24"/>
                <w:szCs w:val="24"/>
                <w:lang w:val="ru-RU"/>
              </w:rPr>
              <w:t>психолог</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Хухлаева</w:t>
            </w:r>
            <w:r w:rsidRPr="000D4DEB">
              <w:rPr>
                <w:lang w:val="ru-RU"/>
              </w:rPr>
              <w:t xml:space="preserve"> </w:t>
            </w:r>
            <w:r w:rsidRPr="000D4DEB">
              <w:rPr>
                <w:rFonts w:ascii="Times New Roman" w:hAnsi="Times New Roman" w:cs="Times New Roman"/>
                <w:color w:val="000000"/>
                <w:sz w:val="24"/>
                <w:szCs w:val="24"/>
                <w:lang w:val="ru-RU"/>
              </w:rPr>
              <w:t>О.</w:t>
            </w:r>
            <w:r w:rsidRPr="000D4DEB">
              <w:rPr>
                <w:lang w:val="ru-RU"/>
              </w:rPr>
              <w:t xml:space="preserve"> </w:t>
            </w:r>
            <w:r w:rsidRPr="000D4DEB">
              <w:rPr>
                <w:rFonts w:ascii="Times New Roman" w:hAnsi="Times New Roman" w:cs="Times New Roman"/>
                <w:color w:val="000000"/>
                <w:sz w:val="24"/>
                <w:szCs w:val="24"/>
                <w:lang w:val="ru-RU"/>
              </w:rPr>
              <w:t>В..</w:t>
            </w:r>
            <w:r w:rsidRPr="000D4DE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05570">
                <w:rPr>
                  <w:rStyle w:val="a3"/>
                </w:rPr>
                <w:t>https://urait.ru/bcode/441144</w:t>
              </w:r>
            </w:hyperlink>
            <w:r>
              <w:t xml:space="preserve"> </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A88" w:rsidRPr="00BA10D8">
        <w:trPr>
          <w:trHeight w:hRule="exact" w:val="58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lastRenderedPageBreak/>
              <w:t>8. Перечень ресурсов информационно-телекоммуникационной сети «Интернет», необходимых для освоения дисциплины</w:t>
            </w:r>
          </w:p>
        </w:tc>
      </w:tr>
      <w:tr w:rsidR="00F95A88" w:rsidRPr="00BA10D8">
        <w:trPr>
          <w:trHeight w:hRule="exact" w:val="9751"/>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D4DEB">
              <w:rPr>
                <w:rFonts w:ascii="Times New Roman" w:hAnsi="Times New Roman" w:cs="Times New Roman"/>
                <w:color w:val="000000"/>
                <w:sz w:val="24"/>
                <w:szCs w:val="24"/>
                <w:lang w:val="ru-RU"/>
              </w:rPr>
              <w:t xml:space="preserve">  Режим доступа: </w:t>
            </w:r>
            <w:hyperlink r:id="rId8" w:history="1">
              <w:r w:rsidR="00705570">
                <w:rPr>
                  <w:rStyle w:val="a3"/>
                  <w:rFonts w:ascii="Times New Roman" w:hAnsi="Times New Roman" w:cs="Times New Roman"/>
                  <w:sz w:val="24"/>
                  <w:szCs w:val="24"/>
                  <w:lang w:val="ru-RU"/>
                </w:rPr>
                <w:t>http://www.iprbookshop.ru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2.    ЭБС издательства «Юрайт» Режим доступа: </w:t>
            </w:r>
            <w:hyperlink r:id="rId9" w:history="1">
              <w:r w:rsidR="00705570">
                <w:rPr>
                  <w:rStyle w:val="a3"/>
                  <w:rFonts w:ascii="Times New Roman" w:hAnsi="Times New Roman" w:cs="Times New Roman"/>
                  <w:sz w:val="24"/>
                  <w:szCs w:val="24"/>
                  <w:lang w:val="ru-RU"/>
                </w:rPr>
                <w:t>http://biblio-online.ru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705570">
                <w:rPr>
                  <w:rStyle w:val="a3"/>
                  <w:rFonts w:ascii="Times New Roman" w:hAnsi="Times New Roman" w:cs="Times New Roman"/>
                  <w:sz w:val="24"/>
                  <w:szCs w:val="24"/>
                  <w:lang w:val="ru-RU"/>
                </w:rPr>
                <w:t>http://window.edu.ru/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D4DE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D4DE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D4DEB">
              <w:rPr>
                <w:rFonts w:ascii="Times New Roman" w:hAnsi="Times New Roman" w:cs="Times New Roman"/>
                <w:color w:val="000000"/>
                <w:sz w:val="24"/>
                <w:szCs w:val="24"/>
                <w:lang w:val="ru-RU"/>
              </w:rPr>
              <w:t xml:space="preserve"> Режим доступа: </w:t>
            </w:r>
            <w:hyperlink r:id="rId11" w:history="1">
              <w:r w:rsidR="00705570">
                <w:rPr>
                  <w:rStyle w:val="a3"/>
                  <w:rFonts w:ascii="Times New Roman" w:hAnsi="Times New Roman" w:cs="Times New Roman"/>
                  <w:sz w:val="24"/>
                  <w:szCs w:val="24"/>
                  <w:lang w:val="ru-RU"/>
                </w:rPr>
                <w:t>http://elibrary.ru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D4DEB">
              <w:rPr>
                <w:rFonts w:ascii="Times New Roman" w:hAnsi="Times New Roman" w:cs="Times New Roman"/>
                <w:color w:val="000000"/>
                <w:sz w:val="24"/>
                <w:szCs w:val="24"/>
                <w:lang w:val="ru-RU"/>
              </w:rPr>
              <w:t xml:space="preserve"> Режим доступа:  </w:t>
            </w:r>
            <w:hyperlink r:id="rId12" w:history="1">
              <w:r w:rsidR="00705570">
                <w:rPr>
                  <w:rStyle w:val="a3"/>
                  <w:rFonts w:ascii="Times New Roman" w:hAnsi="Times New Roman" w:cs="Times New Roman"/>
                  <w:sz w:val="24"/>
                  <w:szCs w:val="24"/>
                  <w:lang w:val="ru-RU"/>
                </w:rPr>
                <w:t>http://www.sciencedirect.com</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5C668F">
                <w:rPr>
                  <w:rStyle w:val="a3"/>
                  <w:rFonts w:ascii="Times New Roman" w:hAnsi="Times New Roman" w:cs="Times New Roman"/>
                  <w:sz w:val="24"/>
                  <w:szCs w:val="24"/>
                </w:rPr>
                <w:t>www.edu.ru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705570">
                <w:rPr>
                  <w:rStyle w:val="a3"/>
                  <w:rFonts w:ascii="Times New Roman" w:hAnsi="Times New Roman" w:cs="Times New Roman"/>
                  <w:sz w:val="24"/>
                  <w:szCs w:val="24"/>
                  <w:lang w:val="ru-RU"/>
                </w:rPr>
                <w:t>http://journals.cambridge.org</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705570">
                <w:rPr>
                  <w:rStyle w:val="a3"/>
                  <w:rFonts w:ascii="Times New Roman" w:hAnsi="Times New Roman" w:cs="Times New Roman"/>
                  <w:sz w:val="24"/>
                  <w:szCs w:val="24"/>
                  <w:lang w:val="ru-RU"/>
                </w:rPr>
                <w:t>http://www.oxfordjoumals.org</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705570">
                <w:rPr>
                  <w:rStyle w:val="a3"/>
                  <w:rFonts w:ascii="Times New Roman" w:hAnsi="Times New Roman" w:cs="Times New Roman"/>
                  <w:sz w:val="24"/>
                  <w:szCs w:val="24"/>
                  <w:lang w:val="ru-RU"/>
                </w:rPr>
                <w:t>http://dic.academic.ru/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705570">
                <w:rPr>
                  <w:rStyle w:val="a3"/>
                  <w:rFonts w:ascii="Times New Roman" w:hAnsi="Times New Roman" w:cs="Times New Roman"/>
                  <w:sz w:val="24"/>
                  <w:szCs w:val="24"/>
                  <w:lang w:val="ru-RU"/>
                </w:rPr>
                <w:t>http://www.benran.ru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11.   Сайт Госкомстата РФ. Режим доступа: </w:t>
            </w:r>
            <w:hyperlink r:id="rId18" w:history="1">
              <w:r w:rsidR="00705570">
                <w:rPr>
                  <w:rStyle w:val="a3"/>
                  <w:rFonts w:ascii="Times New Roman" w:hAnsi="Times New Roman" w:cs="Times New Roman"/>
                  <w:sz w:val="24"/>
                  <w:szCs w:val="24"/>
                  <w:lang w:val="ru-RU"/>
                </w:rPr>
                <w:t>http://www.gks.ru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705570">
                <w:rPr>
                  <w:rStyle w:val="a3"/>
                  <w:rFonts w:ascii="Times New Roman" w:hAnsi="Times New Roman" w:cs="Times New Roman"/>
                  <w:sz w:val="24"/>
                  <w:szCs w:val="24"/>
                  <w:lang w:val="ru-RU"/>
                </w:rPr>
                <w:t>http://diss.rsl.ru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705570">
                <w:rPr>
                  <w:rStyle w:val="a3"/>
                  <w:rFonts w:ascii="Times New Roman" w:hAnsi="Times New Roman" w:cs="Times New Roman"/>
                  <w:sz w:val="24"/>
                  <w:szCs w:val="24"/>
                  <w:lang w:val="ru-RU"/>
                </w:rPr>
                <w:t>http://ru.spinform.ru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95A88" w:rsidRPr="00BA10D8">
        <w:trPr>
          <w:trHeight w:hRule="exact" w:val="314"/>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95A88" w:rsidRPr="00BA10D8">
        <w:trPr>
          <w:trHeight w:hRule="exact" w:val="4741"/>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95A88" w:rsidRPr="000D4DEB" w:rsidRDefault="000D4DEB">
            <w:pPr>
              <w:spacing w:after="0" w:line="240" w:lineRule="auto"/>
              <w:jc w:val="both"/>
              <w:rPr>
                <w:sz w:val="24"/>
                <w:szCs w:val="24"/>
                <w:lang w:val="ru-RU"/>
              </w:rPr>
            </w:pPr>
            <w:r>
              <w:rPr>
                <w:rFonts w:ascii="Times New Roman" w:hAnsi="Times New Roman" w:cs="Times New Roman"/>
                <w:color w:val="000000"/>
                <w:sz w:val="24"/>
                <w:szCs w:val="24"/>
              </w:rPr>
              <w:t>⦁</w:t>
            </w:r>
            <w:r w:rsidRPr="000D4DE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0D4DEB">
        <w:trPr>
          <w:trHeight w:hRule="exact" w:val="9074"/>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0D4DE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95A88" w:rsidRPr="000D4DEB" w:rsidRDefault="000D4DEB">
            <w:pPr>
              <w:spacing w:after="0" w:line="240" w:lineRule="auto"/>
              <w:jc w:val="both"/>
              <w:rPr>
                <w:sz w:val="24"/>
                <w:szCs w:val="24"/>
                <w:lang w:val="ru-RU"/>
              </w:rPr>
            </w:pPr>
            <w:r>
              <w:rPr>
                <w:rFonts w:ascii="Times New Roman" w:hAnsi="Times New Roman" w:cs="Times New Roman"/>
                <w:color w:val="000000"/>
                <w:sz w:val="24"/>
                <w:szCs w:val="24"/>
              </w:rPr>
              <w:t>⦁</w:t>
            </w:r>
            <w:r w:rsidRPr="000D4DE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95A88" w:rsidRPr="000D4DEB" w:rsidRDefault="000D4DEB">
            <w:pPr>
              <w:spacing w:after="0" w:line="240" w:lineRule="auto"/>
              <w:jc w:val="both"/>
              <w:rPr>
                <w:sz w:val="24"/>
                <w:szCs w:val="24"/>
                <w:lang w:val="ru-RU"/>
              </w:rPr>
            </w:pPr>
            <w:r>
              <w:rPr>
                <w:rFonts w:ascii="Times New Roman" w:hAnsi="Times New Roman" w:cs="Times New Roman"/>
                <w:color w:val="000000"/>
                <w:sz w:val="24"/>
                <w:szCs w:val="24"/>
              </w:rPr>
              <w:t>⦁</w:t>
            </w:r>
            <w:r w:rsidRPr="000D4DE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95A88" w:rsidRPr="000D4DEB" w:rsidRDefault="000D4DEB">
            <w:pPr>
              <w:spacing w:after="0" w:line="240" w:lineRule="auto"/>
              <w:jc w:val="both"/>
              <w:rPr>
                <w:sz w:val="24"/>
                <w:szCs w:val="24"/>
                <w:lang w:val="ru-RU"/>
              </w:rPr>
            </w:pPr>
            <w:r>
              <w:rPr>
                <w:rFonts w:ascii="Times New Roman" w:hAnsi="Times New Roman" w:cs="Times New Roman"/>
                <w:color w:val="000000"/>
                <w:sz w:val="24"/>
                <w:szCs w:val="24"/>
              </w:rPr>
              <w:t>⦁</w:t>
            </w:r>
            <w:r w:rsidRPr="000D4DE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95A88" w:rsidRPr="000D4DEB">
        <w:trPr>
          <w:trHeight w:hRule="exact" w:val="85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95A88" w:rsidRPr="000D4DEB">
        <w:trPr>
          <w:trHeight w:hRule="exact" w:val="2989"/>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Перечень программного обеспечения</w:t>
            </w:r>
          </w:p>
          <w:p w:rsidR="00F95A88" w:rsidRPr="000D4DEB" w:rsidRDefault="00F95A88">
            <w:pPr>
              <w:spacing w:after="0" w:line="240" w:lineRule="auto"/>
              <w:jc w:val="both"/>
              <w:rPr>
                <w:sz w:val="24"/>
                <w:szCs w:val="24"/>
                <w:lang w:val="ru-RU"/>
              </w:rPr>
            </w:pP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95A88" w:rsidRDefault="000D4DE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95A88" w:rsidRDefault="000D4DE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D4DE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Антивирус Касперского</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D4DE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D4DE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95A88" w:rsidRPr="000D4DEB" w:rsidRDefault="00F95A88">
            <w:pPr>
              <w:spacing w:after="0" w:line="240" w:lineRule="auto"/>
              <w:jc w:val="both"/>
              <w:rPr>
                <w:sz w:val="24"/>
                <w:szCs w:val="24"/>
                <w:lang w:val="ru-RU"/>
              </w:rPr>
            </w:pP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95A88" w:rsidRPr="000D4DEB">
        <w:trPr>
          <w:trHeight w:hRule="exact" w:val="58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705570">
                <w:rPr>
                  <w:rStyle w:val="a3"/>
                  <w:rFonts w:ascii="Times New Roman" w:hAnsi="Times New Roman" w:cs="Times New Roman"/>
                  <w:sz w:val="24"/>
                  <w:szCs w:val="24"/>
                  <w:lang w:val="ru-RU"/>
                </w:rPr>
                <w:t>http://www.consultant.ru/edu/student/study/</w:t>
              </w:r>
            </w:hyperlink>
          </w:p>
        </w:tc>
      </w:tr>
      <w:tr w:rsidR="00F95A88">
        <w:trPr>
          <w:trHeight w:hRule="exact" w:val="58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95A88" w:rsidRDefault="000D4DEB">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705570">
                <w:rPr>
                  <w:rStyle w:val="a3"/>
                  <w:rFonts w:ascii="Times New Roman" w:hAnsi="Times New Roman" w:cs="Times New Roman"/>
                  <w:sz w:val="24"/>
                  <w:szCs w:val="24"/>
                </w:rPr>
                <w:t>http://fgosvo.ru</w:t>
              </w:r>
            </w:hyperlink>
          </w:p>
        </w:tc>
      </w:tr>
      <w:tr w:rsidR="00F95A88">
        <w:trPr>
          <w:trHeight w:hRule="exact" w:val="314"/>
        </w:trPr>
        <w:tc>
          <w:tcPr>
            <w:tcW w:w="9654" w:type="dxa"/>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95A88" w:rsidRPr="00B72323">
        <w:trPr>
          <w:trHeight w:hRule="exact" w:val="98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обеспечивает:</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доступ к учебным планам, рабочим программам дисциплин (модулей), практик, к</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0D4DEB">
        <w:trPr>
          <w:trHeight w:hRule="exact" w:val="6776"/>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lastRenderedPageBreak/>
              <w:t xml:space="preserve">изданиям электронных библиотечных систем ( ЭБС </w:t>
            </w:r>
            <w:r>
              <w:rPr>
                <w:rFonts w:ascii="Times New Roman" w:hAnsi="Times New Roman" w:cs="Times New Roman"/>
                <w:color w:val="000000"/>
                <w:sz w:val="24"/>
                <w:szCs w:val="24"/>
              </w:rPr>
              <w:t>IPRBooks</w:t>
            </w:r>
            <w:r w:rsidRPr="000D4DE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обработка текстовой, графической и эмпирической информации;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компьютерное тестирование;</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демонстрация мультимедийных материалов.</w:t>
            </w:r>
          </w:p>
        </w:tc>
      </w:tr>
      <w:tr w:rsidR="00F95A88" w:rsidRPr="000D4DEB">
        <w:trPr>
          <w:trHeight w:hRule="exact" w:val="277"/>
        </w:trPr>
        <w:tc>
          <w:tcPr>
            <w:tcW w:w="9640" w:type="dxa"/>
          </w:tcPr>
          <w:p w:rsidR="00F95A88" w:rsidRPr="000D4DEB" w:rsidRDefault="00F95A88">
            <w:pPr>
              <w:rPr>
                <w:lang w:val="ru-RU"/>
              </w:rPr>
            </w:pPr>
          </w:p>
        </w:tc>
      </w:tr>
      <w:tr w:rsidR="00F95A88" w:rsidRPr="000D4DEB">
        <w:trPr>
          <w:trHeight w:hRule="exact" w:val="58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95A88" w:rsidRPr="000D4DEB">
        <w:trPr>
          <w:trHeight w:hRule="exact" w:val="7752"/>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4DE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4DE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4DE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4DEB">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4DEB">
              <w:rPr>
                <w:rFonts w:ascii="Times New Roman" w:hAnsi="Times New Roman" w:cs="Times New Roman"/>
                <w:color w:val="000000"/>
                <w:sz w:val="24"/>
                <w:szCs w:val="24"/>
                <w:lang w:val="ru-RU"/>
              </w:rPr>
              <w:t xml:space="preserve"> 2007;</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4DE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4DEB">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4DE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4DEB">
              <w:rPr>
                <w:rFonts w:ascii="Times New Roman" w:hAnsi="Times New Roman" w:cs="Times New Roman"/>
                <w:color w:val="000000"/>
                <w:sz w:val="24"/>
                <w:szCs w:val="24"/>
                <w:lang w:val="ru-RU"/>
              </w:rPr>
              <w:t>, справочно-правовые системы «Консультант плюс», «Гарант»; электронно-</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0D4DEB">
        <w:trPr>
          <w:trHeight w:hRule="exact" w:val="6505"/>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lastRenderedPageBreak/>
              <w:t>библиотечные системы «</w:t>
            </w:r>
            <w:r>
              <w:rPr>
                <w:rFonts w:ascii="Times New Roman" w:hAnsi="Times New Roman" w:cs="Times New Roman"/>
                <w:color w:val="000000"/>
                <w:sz w:val="24"/>
                <w:szCs w:val="24"/>
              </w:rPr>
              <w:t>IPRbooks</w:t>
            </w:r>
            <w:r w:rsidRPr="000D4DEB">
              <w:rPr>
                <w:rFonts w:ascii="Times New Roman" w:hAnsi="Times New Roman" w:cs="Times New Roman"/>
                <w:color w:val="000000"/>
                <w:sz w:val="24"/>
                <w:szCs w:val="24"/>
                <w:lang w:val="ru-RU"/>
              </w:rPr>
              <w:t>» и «ЭБС ЮРАЙТ».</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4DE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4DEB">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4DE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4DE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D4DEB">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5C668F">
                <w:rPr>
                  <w:rStyle w:val="a3"/>
                  <w:rFonts w:ascii="Times New Roman" w:hAnsi="Times New Roman" w:cs="Times New Roman"/>
                  <w:sz w:val="24"/>
                  <w:szCs w:val="24"/>
                </w:rPr>
                <w:t>www.biblio-online.ru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4DE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4DE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4DE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D4DEB">
              <w:rPr>
                <w:rFonts w:ascii="Times New Roman" w:hAnsi="Times New Roman" w:cs="Times New Roman"/>
                <w:color w:val="000000"/>
                <w:sz w:val="24"/>
                <w:szCs w:val="24"/>
                <w:lang w:val="ru-RU"/>
              </w:rPr>
              <w:t>, Электронно библиотечная система «ЭБС ЮРАЙТ».</w:t>
            </w:r>
          </w:p>
        </w:tc>
      </w:tr>
    </w:tbl>
    <w:p w:rsidR="00F95A88" w:rsidRPr="000D4DEB" w:rsidRDefault="00F95A88">
      <w:pPr>
        <w:rPr>
          <w:lang w:val="ru-RU"/>
        </w:rPr>
      </w:pPr>
    </w:p>
    <w:sectPr w:rsidR="00F95A88" w:rsidRPr="000D4DEB" w:rsidSect="00F95A8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5F3A"/>
    <w:rsid w:val="000D4DEB"/>
    <w:rsid w:val="001F0BC7"/>
    <w:rsid w:val="004E620D"/>
    <w:rsid w:val="005C668F"/>
    <w:rsid w:val="00705570"/>
    <w:rsid w:val="00B72323"/>
    <w:rsid w:val="00BA10D8"/>
    <w:rsid w:val="00D31453"/>
    <w:rsid w:val="00DE0D63"/>
    <w:rsid w:val="00E209E2"/>
    <w:rsid w:val="00F9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507CF1-E6EC-4571-87E5-E0C0F300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68F"/>
    <w:rPr>
      <w:color w:val="0000FF" w:themeColor="hyperlink"/>
      <w:u w:val="single"/>
    </w:rPr>
  </w:style>
  <w:style w:type="character" w:styleId="a4">
    <w:name w:val="Unresolved Mention"/>
    <w:basedOn w:val="a0"/>
    <w:uiPriority w:val="99"/>
    <w:semiHidden/>
    <w:unhideWhenUsed/>
    <w:rsid w:val="00705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114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5801.html" TargetMode="External"/><Relationship Id="rId11" Type="http://schemas.openxmlformats.org/officeDocument/2006/relationships/hyperlink" Target="http://elibrary.ru" TargetMode="External"/><Relationship Id="rId24" Type="http://schemas.openxmlformats.org/officeDocument/2006/relationships/fontTable" Target="fontTable.xml"/><Relationship Id="rId5" Type="http://schemas.openxmlformats.org/officeDocument/2006/relationships/hyperlink" Target="https://urait.ru/bcode/457133"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7564</Words>
  <Characters>43115</Characters>
  <Application>Microsoft Office Word</Application>
  <DocSecurity>0</DocSecurity>
  <Lines>359</Lines>
  <Paragraphs>101</Paragraphs>
  <ScaleCrop>false</ScaleCrop>
  <Company/>
  <LinksUpToDate>false</LinksUpToDate>
  <CharactersWithSpaces>50578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(ППСиИО)(21)_plx_Психолого-педагогическое сопровождение детей с комплексными нарушениями в развитии</dc:title>
  <dc:creator>FastReport.NET</dc:creator>
  <cp:lastModifiedBy>Mark Bernstorf</cp:lastModifiedBy>
  <cp:revision>7</cp:revision>
  <dcterms:created xsi:type="dcterms:W3CDTF">2022-02-19T11:23:00Z</dcterms:created>
  <dcterms:modified xsi:type="dcterms:W3CDTF">2022-11-13T14:03:00Z</dcterms:modified>
</cp:coreProperties>
</file>